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EE" w:rsidRDefault="009428EE">
      <w:pPr>
        <w:pStyle w:val="Title"/>
        <w:rPr>
          <w:rFonts w:ascii="Tahoma" w:hAnsi="Tahoma" w:cs="Tahoma"/>
          <w:i w:val="0"/>
          <w:szCs w:val="32"/>
        </w:rPr>
      </w:pPr>
      <w:r w:rsidRPr="00A4220A">
        <w:rPr>
          <w:rFonts w:ascii="Tahoma" w:hAnsi="Tahoma" w:cs="Tahoma"/>
          <w:i w:val="0"/>
          <w:szCs w:val="32"/>
        </w:rPr>
        <w:t>AGENDA</w:t>
      </w:r>
    </w:p>
    <w:p w:rsidR="00BB0F5D" w:rsidRPr="00A4220A" w:rsidRDefault="00BB0F5D">
      <w:pPr>
        <w:pStyle w:val="Title"/>
        <w:rPr>
          <w:rFonts w:ascii="Tahoma" w:hAnsi="Tahoma" w:cs="Tahoma"/>
          <w:i w:val="0"/>
          <w:szCs w:val="32"/>
        </w:rPr>
      </w:pPr>
    </w:p>
    <w:p w:rsidR="00ED3F30" w:rsidRPr="00112018" w:rsidRDefault="00112018" w:rsidP="00ED3F30">
      <w:pPr>
        <w:jc w:val="center"/>
        <w:rPr>
          <w:rFonts w:ascii="Tahoma" w:hAnsi="Tahoma" w:cs="Tahoma"/>
          <w:b/>
          <w:sz w:val="28"/>
        </w:rPr>
      </w:pPr>
      <w:r>
        <w:rPr>
          <w:rFonts w:ascii="Tahoma" w:hAnsi="Tahoma" w:cs="Tahoma"/>
          <w:b/>
          <w:sz w:val="28"/>
        </w:rPr>
        <w:t xml:space="preserve">SAE J1939-84 </w:t>
      </w:r>
      <w:r w:rsidRPr="00112018">
        <w:rPr>
          <w:rFonts w:ascii="Tahoma" w:hAnsi="Tahoma" w:cs="Tahoma"/>
          <w:b/>
          <w:sz w:val="28"/>
        </w:rPr>
        <w:t>OBD Tool Compliance</w:t>
      </w:r>
      <w:r w:rsidR="006A0048" w:rsidRPr="00112018">
        <w:rPr>
          <w:rFonts w:ascii="Tahoma" w:hAnsi="Tahoma" w:cs="Tahoma"/>
          <w:b/>
          <w:sz w:val="28"/>
        </w:rPr>
        <w:t xml:space="preserve"> Task Force</w:t>
      </w:r>
    </w:p>
    <w:p w:rsidR="00ED3F30" w:rsidRPr="00A4220A" w:rsidRDefault="00ED3F30" w:rsidP="00ED3F30">
      <w:pPr>
        <w:jc w:val="center"/>
        <w:rPr>
          <w:rFonts w:ascii="Tahoma" w:hAnsi="Tahoma" w:cs="Tahoma"/>
          <w:b/>
          <w:sz w:val="28"/>
        </w:rPr>
      </w:pPr>
      <w:r w:rsidRPr="00A4220A">
        <w:rPr>
          <w:rFonts w:ascii="Tahoma" w:hAnsi="Tahoma" w:cs="Tahoma"/>
          <w:b/>
          <w:sz w:val="28"/>
        </w:rPr>
        <w:t>Mark Zachos - Chairman</w:t>
      </w:r>
    </w:p>
    <w:p w:rsidR="00BB0F5D" w:rsidRDefault="00E27C64">
      <w:pPr>
        <w:jc w:val="center"/>
        <w:rPr>
          <w:rFonts w:ascii="Tahoma" w:hAnsi="Tahoma" w:cs="Tahoma"/>
          <w:b/>
          <w:sz w:val="24"/>
          <w:szCs w:val="24"/>
        </w:rPr>
      </w:pPr>
      <w:r>
        <w:rPr>
          <w:rFonts w:ascii="Tahoma" w:hAnsi="Tahoma" w:cs="Tahoma"/>
          <w:b/>
          <w:sz w:val="24"/>
          <w:szCs w:val="24"/>
        </w:rPr>
        <w:t>5</w:t>
      </w:r>
      <w:r w:rsidRPr="00E27C64">
        <w:rPr>
          <w:rFonts w:ascii="Tahoma" w:hAnsi="Tahoma" w:cs="Tahoma"/>
          <w:b/>
          <w:sz w:val="24"/>
          <w:szCs w:val="24"/>
          <w:vertAlign w:val="superscript"/>
        </w:rPr>
        <w:t>th</w:t>
      </w:r>
      <w:r w:rsidR="00BB0F5D">
        <w:rPr>
          <w:rFonts w:ascii="Tahoma" w:hAnsi="Tahoma" w:cs="Tahoma"/>
          <w:b/>
          <w:sz w:val="24"/>
          <w:szCs w:val="24"/>
        </w:rPr>
        <w:t xml:space="preserve"> August 2014 – 3:00pm to 4:00pm CDT</w:t>
      </w:r>
    </w:p>
    <w:p w:rsidR="009428EE" w:rsidRPr="00A4220A" w:rsidRDefault="00E27C64">
      <w:pPr>
        <w:jc w:val="center"/>
        <w:rPr>
          <w:rFonts w:ascii="Tahoma" w:hAnsi="Tahoma" w:cs="Tahoma"/>
          <w:b/>
          <w:sz w:val="24"/>
          <w:szCs w:val="24"/>
        </w:rPr>
      </w:pPr>
      <w:r>
        <w:rPr>
          <w:rFonts w:ascii="Tahoma" w:hAnsi="Tahoma" w:cs="Tahoma"/>
          <w:b/>
          <w:sz w:val="24"/>
          <w:szCs w:val="24"/>
        </w:rPr>
        <w:t>Fargo, ND</w:t>
      </w:r>
    </w:p>
    <w:p w:rsidR="009428EE" w:rsidRPr="00CC0DFE" w:rsidRDefault="009428EE">
      <w:pPr>
        <w:jc w:val="center"/>
        <w:rPr>
          <w:rFonts w:ascii="Arial" w:hAnsi="Arial" w:cs="Arial"/>
          <w:b/>
          <w:sz w:val="24"/>
          <w:szCs w:val="24"/>
        </w:rPr>
      </w:pPr>
    </w:p>
    <w:p w:rsidR="009428EE" w:rsidRDefault="009428EE">
      <w:pPr>
        <w:numPr>
          <w:ilvl w:val="0"/>
          <w:numId w:val="1"/>
        </w:numPr>
        <w:rPr>
          <w:rFonts w:ascii="Arial" w:hAnsi="Arial" w:cs="Arial"/>
          <w:b/>
          <w:sz w:val="24"/>
          <w:szCs w:val="24"/>
        </w:rPr>
      </w:pPr>
      <w:r w:rsidRPr="00CC0DFE">
        <w:rPr>
          <w:rFonts w:ascii="Arial" w:hAnsi="Arial" w:cs="Arial"/>
          <w:b/>
          <w:sz w:val="24"/>
          <w:szCs w:val="24"/>
        </w:rPr>
        <w:t>Welcome and Introductions</w:t>
      </w:r>
    </w:p>
    <w:p w:rsidR="00376DBD" w:rsidRDefault="00376DBD" w:rsidP="00376DBD">
      <w:pPr>
        <w:rPr>
          <w:rFonts w:ascii="Arial" w:hAnsi="Arial" w:cs="Arial"/>
          <w:b/>
          <w:sz w:val="24"/>
          <w:szCs w:val="24"/>
        </w:rPr>
      </w:pPr>
    </w:p>
    <w:p w:rsidR="00376DBD" w:rsidRPr="00CC0DFE" w:rsidRDefault="00407105" w:rsidP="00376DBD">
      <w:pPr>
        <w:ind w:left="720"/>
        <w:rPr>
          <w:rFonts w:ascii="Arial" w:hAnsi="Arial" w:cs="Arial"/>
          <w:b/>
          <w:sz w:val="24"/>
          <w:szCs w:val="24"/>
        </w:rPr>
      </w:pPr>
      <w:r>
        <w:rPr>
          <w:rFonts w:ascii="Arial" w:hAnsi="Arial" w:cs="Arial"/>
          <w:b/>
          <w:sz w:val="24"/>
          <w:szCs w:val="24"/>
        </w:rPr>
        <w:t>At the beginning of each meeting the c</w:t>
      </w:r>
      <w:r w:rsidR="00376DBD">
        <w:rPr>
          <w:rFonts w:ascii="Arial" w:hAnsi="Arial" w:cs="Arial"/>
          <w:b/>
          <w:sz w:val="24"/>
          <w:szCs w:val="24"/>
        </w:rPr>
        <w:t xml:space="preserve">hairman must </w:t>
      </w:r>
      <w:r>
        <w:rPr>
          <w:rFonts w:ascii="Arial" w:hAnsi="Arial" w:cs="Arial"/>
          <w:b/>
          <w:sz w:val="24"/>
          <w:szCs w:val="24"/>
        </w:rPr>
        <w:t>read</w:t>
      </w:r>
      <w:r w:rsidR="00376DBD">
        <w:rPr>
          <w:rFonts w:ascii="Arial" w:hAnsi="Arial" w:cs="Arial"/>
          <w:b/>
          <w:sz w:val="24"/>
          <w:szCs w:val="24"/>
        </w:rPr>
        <w:t xml:space="preserve"> the S</w:t>
      </w:r>
      <w:r w:rsidR="00BB0F5D">
        <w:rPr>
          <w:rFonts w:ascii="Arial" w:hAnsi="Arial" w:cs="Arial"/>
          <w:b/>
          <w:sz w:val="24"/>
          <w:szCs w:val="24"/>
        </w:rPr>
        <w:t xml:space="preserve">AE Anti-Trust Statement, </w:t>
      </w:r>
      <w:r>
        <w:rPr>
          <w:rFonts w:ascii="Arial" w:hAnsi="Arial" w:cs="Arial"/>
          <w:b/>
          <w:sz w:val="24"/>
          <w:szCs w:val="24"/>
        </w:rPr>
        <w:t xml:space="preserve">the </w:t>
      </w:r>
      <w:r w:rsidR="00376DBD">
        <w:rPr>
          <w:rFonts w:ascii="Arial" w:hAnsi="Arial" w:cs="Arial"/>
          <w:b/>
          <w:sz w:val="24"/>
          <w:szCs w:val="24"/>
        </w:rPr>
        <w:t>SAE Patent Disclosure</w:t>
      </w:r>
      <w:r w:rsidR="00BB0F5D">
        <w:rPr>
          <w:rFonts w:ascii="Arial" w:hAnsi="Arial" w:cs="Arial"/>
          <w:b/>
          <w:sz w:val="24"/>
          <w:szCs w:val="24"/>
        </w:rPr>
        <w:t>, IP Statement</w:t>
      </w:r>
      <w:r w:rsidR="00376DBD">
        <w:rPr>
          <w:rFonts w:ascii="Arial" w:hAnsi="Arial" w:cs="Arial"/>
          <w:b/>
          <w:sz w:val="24"/>
          <w:szCs w:val="24"/>
        </w:rPr>
        <w:t xml:space="preserve"> provided </w:t>
      </w:r>
      <w:r>
        <w:rPr>
          <w:rFonts w:ascii="Arial" w:hAnsi="Arial" w:cs="Arial"/>
          <w:b/>
          <w:sz w:val="24"/>
          <w:szCs w:val="24"/>
        </w:rPr>
        <w:t>below</w:t>
      </w:r>
      <w:r w:rsidR="00376DBD">
        <w:rPr>
          <w:rFonts w:ascii="Arial" w:hAnsi="Arial" w:cs="Arial"/>
          <w:b/>
          <w:sz w:val="24"/>
          <w:szCs w:val="24"/>
        </w:rPr>
        <w:t>.</w:t>
      </w:r>
    </w:p>
    <w:p w:rsidR="009428EE" w:rsidRPr="00CC0DFE" w:rsidRDefault="009428EE">
      <w:pPr>
        <w:rPr>
          <w:rFonts w:ascii="Arial" w:hAnsi="Arial" w:cs="Arial"/>
          <w:b/>
          <w:sz w:val="24"/>
          <w:szCs w:val="24"/>
        </w:rPr>
      </w:pPr>
    </w:p>
    <w:p w:rsidR="009428EE" w:rsidRPr="00112018" w:rsidRDefault="009428EE">
      <w:pPr>
        <w:numPr>
          <w:ilvl w:val="0"/>
          <w:numId w:val="1"/>
        </w:numPr>
        <w:rPr>
          <w:rFonts w:ascii="Arial" w:hAnsi="Arial" w:cs="Arial"/>
          <w:sz w:val="24"/>
          <w:szCs w:val="24"/>
        </w:rPr>
      </w:pPr>
      <w:r w:rsidRPr="00CC0DFE">
        <w:rPr>
          <w:rFonts w:ascii="Arial" w:hAnsi="Arial" w:cs="Arial"/>
          <w:b/>
          <w:sz w:val="24"/>
          <w:szCs w:val="24"/>
        </w:rPr>
        <w:t xml:space="preserve">Review of the </w:t>
      </w:r>
      <w:r w:rsidR="00112018">
        <w:rPr>
          <w:rFonts w:ascii="Arial" w:hAnsi="Arial" w:cs="Arial"/>
          <w:b/>
          <w:sz w:val="24"/>
          <w:szCs w:val="24"/>
        </w:rPr>
        <w:t xml:space="preserve">Last Meeting – </w:t>
      </w:r>
      <w:r w:rsidR="00BB0F5D">
        <w:rPr>
          <w:rFonts w:ascii="Arial" w:hAnsi="Arial" w:cs="Arial"/>
          <w:b/>
          <w:sz w:val="24"/>
          <w:szCs w:val="24"/>
        </w:rPr>
        <w:t>May 13, 2014</w:t>
      </w:r>
    </w:p>
    <w:p w:rsidR="009428EE" w:rsidRPr="00CC0DFE" w:rsidRDefault="009428EE">
      <w:pPr>
        <w:rPr>
          <w:rFonts w:ascii="Arial" w:hAnsi="Arial" w:cs="Arial"/>
          <w:b/>
          <w:sz w:val="24"/>
          <w:szCs w:val="24"/>
        </w:rPr>
      </w:pPr>
    </w:p>
    <w:p w:rsidR="00112018" w:rsidRDefault="009428EE" w:rsidP="00112018">
      <w:pPr>
        <w:numPr>
          <w:ilvl w:val="0"/>
          <w:numId w:val="1"/>
        </w:numPr>
        <w:rPr>
          <w:rFonts w:ascii="Arial" w:hAnsi="Arial" w:cs="Arial"/>
          <w:b/>
          <w:sz w:val="24"/>
          <w:szCs w:val="24"/>
        </w:rPr>
      </w:pPr>
      <w:r w:rsidRPr="00CC0DFE">
        <w:rPr>
          <w:rFonts w:ascii="Arial" w:hAnsi="Arial" w:cs="Arial"/>
          <w:b/>
          <w:sz w:val="24"/>
          <w:szCs w:val="24"/>
        </w:rPr>
        <w:t>Membership Review</w:t>
      </w:r>
    </w:p>
    <w:p w:rsidR="00112018" w:rsidRDefault="00112018" w:rsidP="00112018">
      <w:pPr>
        <w:pStyle w:val="ListParagraph"/>
        <w:rPr>
          <w:rFonts w:ascii="Arial" w:hAnsi="Arial" w:cs="Arial"/>
          <w:b/>
          <w:sz w:val="24"/>
          <w:szCs w:val="24"/>
        </w:rPr>
      </w:pPr>
    </w:p>
    <w:p w:rsidR="00112018" w:rsidRPr="00112018" w:rsidRDefault="00112018" w:rsidP="00112018">
      <w:pPr>
        <w:numPr>
          <w:ilvl w:val="0"/>
          <w:numId w:val="1"/>
        </w:numPr>
        <w:rPr>
          <w:rFonts w:ascii="Arial" w:hAnsi="Arial" w:cs="Arial"/>
          <w:b/>
          <w:sz w:val="24"/>
          <w:szCs w:val="24"/>
        </w:rPr>
      </w:pPr>
      <w:r w:rsidRPr="00112018">
        <w:rPr>
          <w:rFonts w:ascii="Arial" w:hAnsi="Arial" w:cs="Arial"/>
          <w:b/>
          <w:sz w:val="24"/>
          <w:szCs w:val="24"/>
        </w:rPr>
        <w:t>Liaison Activities</w:t>
      </w:r>
      <w:bookmarkStart w:id="0" w:name="_GoBack"/>
      <w:bookmarkEnd w:id="0"/>
    </w:p>
    <w:p w:rsidR="00112018" w:rsidRPr="00212A3E" w:rsidRDefault="00112018" w:rsidP="00112018">
      <w:pPr>
        <w:rPr>
          <w:rFonts w:ascii="Arial" w:hAnsi="Arial" w:cs="Arial"/>
          <w:b/>
          <w:sz w:val="24"/>
          <w:szCs w:val="24"/>
        </w:rPr>
      </w:pPr>
    </w:p>
    <w:p w:rsidR="00112018" w:rsidRPr="00E27C64" w:rsidRDefault="003B790A" w:rsidP="00112018">
      <w:pPr>
        <w:numPr>
          <w:ilvl w:val="1"/>
          <w:numId w:val="4"/>
        </w:numPr>
        <w:rPr>
          <w:rFonts w:ascii="Arial" w:hAnsi="Arial" w:cs="Arial"/>
          <w:b/>
          <w:sz w:val="24"/>
          <w:szCs w:val="24"/>
        </w:rPr>
      </w:pPr>
      <w:r>
        <w:rPr>
          <w:rFonts w:ascii="Arial" w:hAnsi="Arial" w:cs="Arial"/>
          <w:sz w:val="24"/>
          <w:szCs w:val="24"/>
        </w:rPr>
        <w:t>ETI</w:t>
      </w:r>
      <w:r w:rsidR="00112018">
        <w:rPr>
          <w:rFonts w:ascii="Arial" w:hAnsi="Arial" w:cs="Arial"/>
          <w:sz w:val="24"/>
          <w:szCs w:val="24"/>
        </w:rPr>
        <w:t xml:space="preserve"> Open-source software project</w:t>
      </w:r>
    </w:p>
    <w:p w:rsidR="00E27C64" w:rsidRPr="003B790A" w:rsidRDefault="00E27C64" w:rsidP="00E27C64">
      <w:pPr>
        <w:numPr>
          <w:ilvl w:val="2"/>
          <w:numId w:val="4"/>
        </w:numPr>
        <w:rPr>
          <w:rFonts w:ascii="Arial" w:hAnsi="Arial" w:cs="Arial"/>
          <w:b/>
          <w:sz w:val="24"/>
          <w:szCs w:val="24"/>
        </w:rPr>
      </w:pPr>
      <w:r>
        <w:rPr>
          <w:rFonts w:ascii="Arial" w:hAnsi="Arial" w:cs="Arial"/>
          <w:sz w:val="24"/>
          <w:szCs w:val="24"/>
        </w:rPr>
        <w:t>Status update from contractor</w:t>
      </w:r>
    </w:p>
    <w:p w:rsidR="00112018" w:rsidRPr="0067399A" w:rsidRDefault="00112018" w:rsidP="00112018">
      <w:pPr>
        <w:numPr>
          <w:ilvl w:val="1"/>
          <w:numId w:val="4"/>
        </w:numPr>
        <w:rPr>
          <w:rFonts w:ascii="Arial" w:hAnsi="Arial" w:cs="Arial"/>
          <w:b/>
          <w:sz w:val="24"/>
          <w:szCs w:val="24"/>
        </w:rPr>
      </w:pPr>
      <w:r w:rsidRPr="0067399A">
        <w:rPr>
          <w:rFonts w:ascii="Arial" w:hAnsi="Arial" w:cs="Arial"/>
          <w:sz w:val="24"/>
          <w:szCs w:val="24"/>
        </w:rPr>
        <w:t>Other activities</w:t>
      </w:r>
    </w:p>
    <w:p w:rsidR="00112018" w:rsidRPr="00CC0DFE" w:rsidRDefault="00112018" w:rsidP="00112018">
      <w:pPr>
        <w:rPr>
          <w:rFonts w:ascii="Arial" w:hAnsi="Arial" w:cs="Arial"/>
          <w:b/>
          <w:sz w:val="24"/>
          <w:szCs w:val="24"/>
        </w:rPr>
      </w:pPr>
    </w:p>
    <w:p w:rsidR="00112018" w:rsidRPr="00112018" w:rsidRDefault="00112018" w:rsidP="00112018">
      <w:pPr>
        <w:pStyle w:val="ListParagraph"/>
        <w:numPr>
          <w:ilvl w:val="0"/>
          <w:numId w:val="1"/>
        </w:numPr>
        <w:rPr>
          <w:rFonts w:ascii="Arial" w:hAnsi="Arial" w:cs="Arial"/>
          <w:b/>
          <w:sz w:val="24"/>
          <w:szCs w:val="24"/>
        </w:rPr>
      </w:pPr>
      <w:r w:rsidRPr="00112018">
        <w:rPr>
          <w:rFonts w:ascii="Arial" w:hAnsi="Arial" w:cs="Arial"/>
          <w:b/>
          <w:sz w:val="24"/>
          <w:szCs w:val="24"/>
        </w:rPr>
        <w:t>Old Business</w:t>
      </w:r>
    </w:p>
    <w:p w:rsidR="00112018" w:rsidRPr="003B790A" w:rsidRDefault="00112018" w:rsidP="00112018">
      <w:pPr>
        <w:pStyle w:val="ListParagraph"/>
        <w:numPr>
          <w:ilvl w:val="0"/>
          <w:numId w:val="5"/>
        </w:numPr>
        <w:rPr>
          <w:rFonts w:ascii="Arial" w:hAnsi="Arial" w:cs="Arial"/>
          <w:sz w:val="24"/>
          <w:szCs w:val="24"/>
        </w:rPr>
      </w:pPr>
      <w:r w:rsidRPr="003B790A">
        <w:rPr>
          <w:rFonts w:ascii="Arial" w:hAnsi="Arial" w:cs="Arial"/>
          <w:sz w:val="24"/>
          <w:szCs w:val="24"/>
        </w:rPr>
        <w:t xml:space="preserve">Review of </w:t>
      </w:r>
      <w:r w:rsidR="003B790A">
        <w:rPr>
          <w:rFonts w:ascii="Arial" w:hAnsi="Arial" w:cs="Arial"/>
          <w:sz w:val="24"/>
          <w:szCs w:val="24"/>
        </w:rPr>
        <w:t>f</w:t>
      </w:r>
      <w:r w:rsidRPr="003B790A">
        <w:rPr>
          <w:rFonts w:ascii="Arial" w:hAnsi="Arial" w:cs="Arial"/>
          <w:sz w:val="24"/>
          <w:szCs w:val="24"/>
        </w:rPr>
        <w:t xml:space="preserve">inal document edits prior to </w:t>
      </w:r>
      <w:r w:rsidR="00E27C64">
        <w:rPr>
          <w:rFonts w:ascii="Arial" w:hAnsi="Arial" w:cs="Arial"/>
          <w:sz w:val="24"/>
          <w:szCs w:val="24"/>
        </w:rPr>
        <w:t xml:space="preserve">14 day </w:t>
      </w:r>
      <w:r w:rsidRPr="003B790A">
        <w:rPr>
          <w:rFonts w:ascii="Arial" w:hAnsi="Arial" w:cs="Arial"/>
          <w:sz w:val="24"/>
          <w:szCs w:val="24"/>
        </w:rPr>
        <w:t>ballot</w:t>
      </w:r>
    </w:p>
    <w:p w:rsidR="00112018" w:rsidRPr="0092780C" w:rsidRDefault="00112018" w:rsidP="00112018">
      <w:pPr>
        <w:pStyle w:val="ListParagraph"/>
        <w:ind w:left="1080"/>
        <w:rPr>
          <w:rFonts w:ascii="Arial" w:hAnsi="Arial" w:cs="Arial"/>
          <w:sz w:val="24"/>
          <w:szCs w:val="24"/>
        </w:rPr>
      </w:pPr>
    </w:p>
    <w:p w:rsidR="00112018" w:rsidRDefault="00112018" w:rsidP="00112018">
      <w:pPr>
        <w:numPr>
          <w:ilvl w:val="0"/>
          <w:numId w:val="1"/>
        </w:numPr>
        <w:rPr>
          <w:rFonts w:ascii="Arial" w:hAnsi="Arial" w:cs="Arial"/>
          <w:b/>
          <w:sz w:val="24"/>
          <w:szCs w:val="24"/>
        </w:rPr>
      </w:pPr>
      <w:r w:rsidRPr="00CC0DFE">
        <w:rPr>
          <w:rFonts w:ascii="Arial" w:hAnsi="Arial" w:cs="Arial"/>
          <w:b/>
          <w:sz w:val="24"/>
          <w:szCs w:val="24"/>
        </w:rPr>
        <w:t>New Business</w:t>
      </w:r>
    </w:p>
    <w:p w:rsidR="00112018" w:rsidRDefault="00112018" w:rsidP="00112018">
      <w:pPr>
        <w:numPr>
          <w:ilvl w:val="0"/>
          <w:numId w:val="6"/>
        </w:numPr>
        <w:rPr>
          <w:rFonts w:ascii="Arial" w:hAnsi="Arial" w:cs="Arial"/>
          <w:sz w:val="24"/>
          <w:szCs w:val="24"/>
        </w:rPr>
      </w:pPr>
      <w:r>
        <w:rPr>
          <w:rFonts w:ascii="Arial" w:hAnsi="Arial" w:cs="Arial"/>
          <w:sz w:val="24"/>
          <w:szCs w:val="24"/>
        </w:rPr>
        <w:t>Open Item tracking plan</w:t>
      </w:r>
    </w:p>
    <w:p w:rsidR="00112018" w:rsidRDefault="00112018" w:rsidP="00112018">
      <w:pPr>
        <w:numPr>
          <w:ilvl w:val="0"/>
          <w:numId w:val="6"/>
        </w:numPr>
        <w:rPr>
          <w:rFonts w:ascii="Arial" w:hAnsi="Arial" w:cs="Arial"/>
          <w:sz w:val="24"/>
          <w:szCs w:val="24"/>
        </w:rPr>
      </w:pPr>
      <w:r>
        <w:rPr>
          <w:rFonts w:ascii="Arial" w:hAnsi="Arial" w:cs="Arial"/>
          <w:sz w:val="24"/>
          <w:szCs w:val="24"/>
        </w:rPr>
        <w:t>Software work coordination plan</w:t>
      </w:r>
    </w:p>
    <w:p w:rsidR="00112018" w:rsidRDefault="00112018" w:rsidP="00112018">
      <w:pPr>
        <w:numPr>
          <w:ilvl w:val="0"/>
          <w:numId w:val="6"/>
        </w:numPr>
        <w:rPr>
          <w:rFonts w:ascii="Arial" w:hAnsi="Arial" w:cs="Arial"/>
          <w:sz w:val="24"/>
          <w:szCs w:val="24"/>
        </w:rPr>
      </w:pPr>
      <w:r>
        <w:rPr>
          <w:rFonts w:ascii="Arial" w:hAnsi="Arial" w:cs="Arial"/>
          <w:sz w:val="24"/>
          <w:szCs w:val="24"/>
        </w:rPr>
        <w:t>Traceability for J1939-73 and -84 documents and the software</w:t>
      </w:r>
    </w:p>
    <w:p w:rsidR="00112018" w:rsidRDefault="00112018" w:rsidP="00112018">
      <w:pPr>
        <w:numPr>
          <w:ilvl w:val="0"/>
          <w:numId w:val="6"/>
        </w:numPr>
        <w:rPr>
          <w:rFonts w:ascii="Arial" w:hAnsi="Arial" w:cs="Arial"/>
          <w:sz w:val="24"/>
          <w:szCs w:val="24"/>
        </w:rPr>
      </w:pPr>
      <w:r>
        <w:rPr>
          <w:rFonts w:ascii="Arial" w:hAnsi="Arial" w:cs="Arial"/>
          <w:sz w:val="24"/>
          <w:szCs w:val="24"/>
        </w:rPr>
        <w:t>Other items</w:t>
      </w:r>
    </w:p>
    <w:p w:rsidR="009428EE" w:rsidRPr="00CC0DFE" w:rsidRDefault="009428EE">
      <w:pPr>
        <w:rPr>
          <w:rFonts w:ascii="Arial" w:hAnsi="Arial" w:cs="Arial"/>
          <w:b/>
          <w:sz w:val="24"/>
          <w:szCs w:val="24"/>
        </w:rPr>
      </w:pPr>
    </w:p>
    <w:p w:rsidR="009428EE" w:rsidRPr="00CC0DFE" w:rsidRDefault="006A40EE">
      <w:pPr>
        <w:numPr>
          <w:ilvl w:val="0"/>
          <w:numId w:val="1"/>
        </w:numPr>
        <w:rPr>
          <w:rFonts w:ascii="Arial" w:hAnsi="Arial" w:cs="Arial"/>
          <w:b/>
          <w:sz w:val="24"/>
          <w:szCs w:val="24"/>
        </w:rPr>
      </w:pPr>
      <w:r>
        <w:rPr>
          <w:rFonts w:ascii="Arial" w:hAnsi="Arial" w:cs="Arial"/>
          <w:b/>
          <w:sz w:val="24"/>
          <w:szCs w:val="24"/>
        </w:rPr>
        <w:t xml:space="preserve"> Conclusion and </w:t>
      </w:r>
      <w:r w:rsidR="009428EE" w:rsidRPr="00CC0DFE">
        <w:rPr>
          <w:rFonts w:ascii="Arial" w:hAnsi="Arial" w:cs="Arial"/>
          <w:b/>
          <w:sz w:val="24"/>
          <w:szCs w:val="24"/>
        </w:rPr>
        <w:t>Next Meeting</w:t>
      </w:r>
    </w:p>
    <w:p w:rsidR="009428EE" w:rsidRPr="00CC0DFE" w:rsidRDefault="009428EE">
      <w:pPr>
        <w:rPr>
          <w:rFonts w:ascii="Arial" w:hAnsi="Arial" w:cs="Arial"/>
          <w:b/>
          <w:sz w:val="24"/>
          <w:szCs w:val="24"/>
        </w:rPr>
      </w:pPr>
    </w:p>
    <w:p w:rsidR="009428EE" w:rsidRPr="00CC0DFE" w:rsidRDefault="009428EE">
      <w:pPr>
        <w:rPr>
          <w:rFonts w:ascii="Arial" w:hAnsi="Arial" w:cs="Arial"/>
          <w:b/>
          <w:sz w:val="24"/>
          <w:szCs w:val="24"/>
        </w:rPr>
      </w:pPr>
    </w:p>
    <w:p w:rsidR="00376DBD" w:rsidRDefault="00376DBD">
      <w:pPr>
        <w:rPr>
          <w:rFonts w:ascii="Arial" w:hAnsi="Arial" w:cs="Arial"/>
          <w:b/>
          <w:sz w:val="24"/>
          <w:szCs w:val="24"/>
        </w:rPr>
      </w:pPr>
    </w:p>
    <w:p w:rsidR="00376DBD" w:rsidRDefault="00376DBD">
      <w:pPr>
        <w:rPr>
          <w:rFonts w:ascii="Arial" w:hAnsi="Arial" w:cs="Arial"/>
          <w:b/>
          <w:sz w:val="24"/>
          <w:szCs w:val="24"/>
        </w:rPr>
      </w:pPr>
    </w:p>
    <w:p w:rsidR="00376DBD" w:rsidRDefault="00376DBD">
      <w:pPr>
        <w:rPr>
          <w:rFonts w:ascii="Arial" w:hAnsi="Arial" w:cs="Arial"/>
          <w:b/>
          <w:sz w:val="24"/>
          <w:szCs w:val="24"/>
        </w:rPr>
      </w:pPr>
    </w:p>
    <w:p w:rsidR="009428EE" w:rsidRPr="00CC0DFE" w:rsidRDefault="009428EE">
      <w:pPr>
        <w:rPr>
          <w:rFonts w:ascii="Arial" w:hAnsi="Arial" w:cs="Arial"/>
          <w:b/>
          <w:sz w:val="24"/>
          <w:szCs w:val="24"/>
        </w:rPr>
      </w:pPr>
    </w:p>
    <w:p w:rsidR="009428EE" w:rsidRPr="00CC0DFE" w:rsidRDefault="009428EE">
      <w:pPr>
        <w:rPr>
          <w:rFonts w:ascii="Arial" w:hAnsi="Arial" w:cs="Arial"/>
          <w:b/>
          <w:sz w:val="24"/>
          <w:szCs w:val="24"/>
        </w:rPr>
      </w:pPr>
    </w:p>
    <w:p w:rsidR="00376DBD" w:rsidRDefault="009428EE" w:rsidP="00376DBD">
      <w:pPr>
        <w:rPr>
          <w:rFonts w:ascii="Arial" w:hAnsi="Arial" w:cs="Arial"/>
          <w:b/>
          <w:sz w:val="24"/>
          <w:szCs w:val="24"/>
        </w:rPr>
      </w:pPr>
      <w:r w:rsidRPr="00CC0DFE">
        <w:rPr>
          <w:rFonts w:ascii="Arial" w:hAnsi="Arial" w:cs="Arial"/>
          <w:b/>
          <w:sz w:val="24"/>
          <w:szCs w:val="24"/>
        </w:rPr>
        <w:t>IMPORTANT NOTE: Please be sure to provide the minutes and all attachments to the minutes in electronic format to SAE Staff</w:t>
      </w:r>
      <w:r w:rsidR="00376DBD">
        <w:rPr>
          <w:rFonts w:ascii="Arial" w:hAnsi="Arial" w:cs="Arial"/>
          <w:b/>
          <w:sz w:val="24"/>
          <w:szCs w:val="24"/>
        </w:rPr>
        <w:t>.</w:t>
      </w:r>
    </w:p>
    <w:p w:rsidR="00A4220A" w:rsidRDefault="00A4220A">
      <w:pPr>
        <w:rPr>
          <w:rFonts w:ascii="Arial" w:hAnsi="Arial" w:cs="Arial"/>
          <w:b/>
          <w:sz w:val="24"/>
          <w:szCs w:val="24"/>
        </w:rPr>
      </w:pPr>
      <w:r>
        <w:rPr>
          <w:rFonts w:ascii="Arial" w:hAnsi="Arial" w:cs="Arial"/>
          <w:b/>
          <w:sz w:val="24"/>
          <w:szCs w:val="24"/>
        </w:rPr>
        <w:br w:type="page"/>
      </w:r>
    </w:p>
    <w:p w:rsidR="00A4220A" w:rsidRPr="003D3414" w:rsidRDefault="00A4220A" w:rsidP="00A4220A">
      <w:pPr>
        <w:pStyle w:val="BlockText"/>
        <w:tabs>
          <w:tab w:val="clear" w:pos="7920"/>
          <w:tab w:val="left" w:pos="8730"/>
        </w:tabs>
        <w:ind w:left="0" w:right="0"/>
        <w:rPr>
          <w:rFonts w:cs="Arial"/>
          <w:bCs/>
          <w:sz w:val="23"/>
          <w:szCs w:val="23"/>
        </w:rPr>
      </w:pPr>
      <w:r w:rsidRPr="003D3414">
        <w:rPr>
          <w:rFonts w:cs="Arial"/>
          <w:b/>
          <w:bCs/>
          <w:sz w:val="23"/>
          <w:szCs w:val="23"/>
        </w:rPr>
        <w:lastRenderedPageBreak/>
        <w:t xml:space="preserve">Anti-Trust Statement:  </w:t>
      </w:r>
      <w:r w:rsidRPr="003D3414">
        <w:rPr>
          <w:rFonts w:cs="Arial"/>
          <w:bCs/>
          <w:sz w:val="23"/>
          <w:szCs w:val="23"/>
        </w:rPr>
        <w:t>In discharging their responsibilities, members of the Technical Standards Board, Councils/Division, and Technical Committees function as individuals and not as agents or representatives of any organization with which they may be associated, except that government employees participate in accordance with governmental regulations.  Members are appointed to SAE Technical Committees on the basis of their individual qualifications which enable them to contribute to the work of the Committee.</w:t>
      </w:r>
    </w:p>
    <w:p w:rsidR="00A4220A" w:rsidRPr="003D3414" w:rsidRDefault="00A4220A" w:rsidP="00A4220A">
      <w:pPr>
        <w:jc w:val="both"/>
        <w:rPr>
          <w:rFonts w:ascii="Arial" w:hAnsi="Arial" w:cs="Arial"/>
          <w:sz w:val="23"/>
          <w:szCs w:val="23"/>
        </w:rPr>
      </w:pPr>
    </w:p>
    <w:p w:rsidR="00A4220A" w:rsidRPr="003D3414" w:rsidRDefault="00A4220A" w:rsidP="00A4220A">
      <w:pPr>
        <w:jc w:val="both"/>
        <w:rPr>
          <w:rFonts w:ascii="Arial" w:hAnsi="Arial" w:cs="Arial"/>
          <w:sz w:val="23"/>
          <w:szCs w:val="23"/>
        </w:rPr>
      </w:pPr>
    </w:p>
    <w:p w:rsidR="00A4220A" w:rsidRPr="003D3414" w:rsidRDefault="00A4220A" w:rsidP="00A4220A">
      <w:pPr>
        <w:jc w:val="both"/>
        <w:rPr>
          <w:rFonts w:ascii="Arial" w:hAnsi="Arial" w:cs="Arial"/>
          <w:color w:val="1F497D"/>
          <w:sz w:val="23"/>
          <w:szCs w:val="23"/>
        </w:rPr>
      </w:pPr>
      <w:r w:rsidRPr="003D3414">
        <w:rPr>
          <w:rFonts w:ascii="Arial" w:hAnsi="Arial" w:cs="Arial"/>
          <w:b/>
          <w:sz w:val="23"/>
          <w:szCs w:val="23"/>
        </w:rPr>
        <w:t xml:space="preserve">Patent Disclosure:  </w:t>
      </w:r>
      <w:r w:rsidRPr="003D3414">
        <w:rPr>
          <w:rFonts w:ascii="Arial" w:hAnsi="Arial" w:cs="Arial"/>
          <w:sz w:val="23"/>
          <w:szCs w:val="23"/>
        </w:rPr>
        <w:t>Each SAE Technical Committee or SAE working group member would be required to disclose at specified times during a development process all patents and patent applications that are owned, controlled or licensed by the member, member’s employer or third party and that the member believes may become essential to the draft specification under development. The member would make this disclosure based on the member’s good faith and reasonable inquiry. If SAE International receives a notice that a proposed SAE Technical Report may require the use of an invention claimed in a patent, the respective part of the SAE Technical Standards Board Policy will be followed.</w:t>
      </w:r>
    </w:p>
    <w:p w:rsidR="00A4220A" w:rsidRPr="003D3414" w:rsidRDefault="00A4220A" w:rsidP="00A4220A">
      <w:pPr>
        <w:jc w:val="both"/>
        <w:rPr>
          <w:rFonts w:ascii="Arial" w:hAnsi="Arial" w:cs="Arial"/>
          <w:sz w:val="23"/>
          <w:szCs w:val="23"/>
        </w:rPr>
      </w:pPr>
    </w:p>
    <w:p w:rsidR="00A4220A" w:rsidRPr="003D3414" w:rsidRDefault="00A4220A" w:rsidP="00A4220A">
      <w:pPr>
        <w:jc w:val="both"/>
        <w:rPr>
          <w:rFonts w:ascii="Arial" w:hAnsi="Arial" w:cs="Arial"/>
          <w:sz w:val="23"/>
          <w:szCs w:val="23"/>
        </w:rPr>
      </w:pPr>
    </w:p>
    <w:p w:rsidR="00A4220A" w:rsidRPr="003D3414" w:rsidRDefault="00A4220A" w:rsidP="00A4220A">
      <w:pPr>
        <w:pStyle w:val="BlockText"/>
        <w:tabs>
          <w:tab w:val="clear" w:pos="8640"/>
          <w:tab w:val="left" w:pos="9450"/>
        </w:tabs>
        <w:ind w:left="0" w:right="0"/>
        <w:rPr>
          <w:rFonts w:cs="Arial"/>
          <w:sz w:val="23"/>
          <w:szCs w:val="23"/>
        </w:rPr>
      </w:pPr>
      <w:r w:rsidRPr="003D3414">
        <w:rPr>
          <w:rFonts w:cs="Arial"/>
          <w:b/>
          <w:sz w:val="23"/>
          <w:szCs w:val="23"/>
        </w:rPr>
        <w:t>IP Statement:</w:t>
      </w:r>
      <w:r w:rsidRPr="003D3414">
        <w:rPr>
          <w:rFonts w:cs="Arial"/>
          <w:sz w:val="23"/>
          <w:szCs w:val="23"/>
        </w:rPr>
        <w:t xml:space="preserve">  SAE’s intellectual property is its most valuable asset.  As such, the Society expends considerable resources maintaining and protecting its rights to its intellectual property.</w:t>
      </w:r>
    </w:p>
    <w:p w:rsidR="00A4220A" w:rsidRPr="003D3414" w:rsidRDefault="00A4220A" w:rsidP="00A4220A">
      <w:pPr>
        <w:pStyle w:val="BlockText"/>
        <w:ind w:left="0" w:right="0"/>
        <w:rPr>
          <w:rFonts w:cs="Arial"/>
          <w:sz w:val="23"/>
          <w:szCs w:val="23"/>
        </w:rPr>
      </w:pPr>
    </w:p>
    <w:p w:rsidR="00A4220A" w:rsidRPr="003D3414" w:rsidRDefault="00A4220A" w:rsidP="00A4220A">
      <w:pPr>
        <w:pStyle w:val="BlockText"/>
        <w:ind w:left="0" w:right="0"/>
        <w:rPr>
          <w:rFonts w:cs="Arial"/>
          <w:sz w:val="23"/>
          <w:szCs w:val="23"/>
        </w:rPr>
      </w:pPr>
      <w:r w:rsidRPr="003D3414">
        <w:rPr>
          <w:rFonts w:cs="Arial"/>
          <w:sz w:val="23"/>
          <w:szCs w:val="23"/>
        </w:rPr>
        <w:t>SAE reserves the right to copyright any of its print products, electronic products, databases, audio/visual products and any other subject matter.  This is intended to protect SAE and its members from unauthorized copying and distribution of SAE intellectual property.  SAE’s intellectual property may only be used in a manner that furthers the organization’s purposes.</w:t>
      </w:r>
    </w:p>
    <w:p w:rsidR="00A4220A" w:rsidRPr="003D3414" w:rsidRDefault="00A4220A" w:rsidP="00A4220A">
      <w:pPr>
        <w:pStyle w:val="BlockText"/>
        <w:ind w:left="0" w:right="0"/>
        <w:rPr>
          <w:rFonts w:cs="Arial"/>
          <w:sz w:val="23"/>
          <w:szCs w:val="23"/>
        </w:rPr>
      </w:pPr>
    </w:p>
    <w:p w:rsidR="00A4220A" w:rsidRPr="003D3414" w:rsidRDefault="00A4220A" w:rsidP="00A4220A">
      <w:pPr>
        <w:pStyle w:val="BlockText"/>
        <w:ind w:left="0" w:right="0"/>
        <w:rPr>
          <w:rFonts w:cs="Arial"/>
          <w:sz w:val="23"/>
          <w:szCs w:val="23"/>
        </w:rPr>
      </w:pPr>
      <w:r w:rsidRPr="003D3414">
        <w:rPr>
          <w:rFonts w:cs="Arial"/>
          <w:sz w:val="23"/>
          <w:szCs w:val="23"/>
        </w:rPr>
        <w:t>It is also SAE policy that the copyrights and other intellectual property rights of third parties be respected and not infringed upon by SAE or any of its committees, or any employee, member or other person acting on behalf of SAE.</w:t>
      </w:r>
    </w:p>
    <w:p w:rsidR="00A4220A" w:rsidRPr="003D3414" w:rsidRDefault="00A4220A" w:rsidP="00A4220A">
      <w:pPr>
        <w:pStyle w:val="BlockText"/>
        <w:ind w:left="0" w:right="0"/>
        <w:rPr>
          <w:rFonts w:cs="Arial"/>
          <w:sz w:val="23"/>
          <w:szCs w:val="23"/>
        </w:rPr>
      </w:pPr>
    </w:p>
    <w:p w:rsidR="00A4220A" w:rsidRPr="003D3414" w:rsidRDefault="00A4220A" w:rsidP="00A4220A">
      <w:pPr>
        <w:pStyle w:val="BlockText"/>
        <w:ind w:left="0" w:right="0"/>
        <w:rPr>
          <w:rFonts w:cs="Arial"/>
          <w:sz w:val="23"/>
          <w:szCs w:val="23"/>
        </w:rPr>
      </w:pPr>
      <w:r w:rsidRPr="003D3414">
        <w:rPr>
          <w:rFonts w:cs="Arial"/>
          <w:sz w:val="23"/>
          <w:szCs w:val="23"/>
        </w:rPr>
        <w:t>As a participant in SAE Technical Committees, individuals agree that the collective work of the committees(s) is the property of SAE, and SAE is charge</w:t>
      </w:r>
      <w:r>
        <w:rPr>
          <w:rFonts w:cs="Arial"/>
          <w:sz w:val="23"/>
          <w:szCs w:val="23"/>
        </w:rPr>
        <w:t>d</w:t>
      </w:r>
      <w:r w:rsidRPr="003D3414">
        <w:rPr>
          <w:rFonts w:cs="Arial"/>
          <w:sz w:val="23"/>
          <w:szCs w:val="23"/>
        </w:rPr>
        <w:t xml:space="preserve"> with its publication, dissemination, and protection.</w:t>
      </w:r>
    </w:p>
    <w:p w:rsidR="00A4220A" w:rsidRPr="00376DBD" w:rsidRDefault="00A4220A" w:rsidP="00A4220A">
      <w:pPr>
        <w:rPr>
          <w:rFonts w:ascii="Arial" w:hAnsi="Arial" w:cs="Arial"/>
          <w:sz w:val="24"/>
          <w:szCs w:val="24"/>
        </w:rPr>
      </w:pPr>
    </w:p>
    <w:p w:rsidR="009428EE" w:rsidRPr="00376DBD" w:rsidRDefault="009428EE" w:rsidP="00A4220A">
      <w:pPr>
        <w:rPr>
          <w:rFonts w:ascii="Arial" w:hAnsi="Arial" w:cs="Arial"/>
          <w:sz w:val="24"/>
          <w:szCs w:val="24"/>
        </w:rPr>
      </w:pPr>
    </w:p>
    <w:sectPr w:rsidR="009428EE" w:rsidRPr="00376DBD" w:rsidSect="00A4220A">
      <w:headerReference w:type="first" r:id="rId9"/>
      <w:pgSz w:w="12240" w:h="15840"/>
      <w:pgMar w:top="1728" w:right="1440" w:bottom="1440" w:left="1440" w:header="14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B2" w:rsidRDefault="00CA24B2" w:rsidP="006A0048">
      <w:r>
        <w:separator/>
      </w:r>
    </w:p>
  </w:endnote>
  <w:endnote w:type="continuationSeparator" w:id="0">
    <w:p w:rsidR="00CA24B2" w:rsidRDefault="00CA24B2" w:rsidP="006A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B2" w:rsidRDefault="00CA24B2" w:rsidP="006A0048">
      <w:r>
        <w:separator/>
      </w:r>
    </w:p>
  </w:footnote>
  <w:footnote w:type="continuationSeparator" w:id="0">
    <w:p w:rsidR="00CA24B2" w:rsidRDefault="00CA24B2" w:rsidP="006A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48" w:rsidRDefault="00A4220A" w:rsidP="006A0048">
    <w:pPr>
      <w:pStyle w:val="Header"/>
      <w:ind w:hanging="1260"/>
    </w:pPr>
    <w:r>
      <w:rPr>
        <w:noProof/>
      </w:rPr>
      <w:drawing>
        <wp:anchor distT="0" distB="0" distL="114300" distR="114300" simplePos="0" relativeHeight="251658240" behindDoc="0" locked="0" layoutInCell="1" allowOverlap="1" wp14:anchorId="76D97B59" wp14:editId="105DFA99">
          <wp:simplePos x="0" y="0"/>
          <wp:positionH relativeFrom="page">
            <wp:posOffset>457200</wp:posOffset>
          </wp:positionH>
          <wp:positionV relativeFrom="page">
            <wp:posOffset>457200</wp:posOffset>
          </wp:positionV>
          <wp:extent cx="977265" cy="616585"/>
          <wp:effectExtent l="0" t="0" r="0" b="0"/>
          <wp:wrapNone/>
          <wp:docPr id="1" name="Picture 1" descr="Description: sae_tm_vrt_dbl_rgb_pos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e_tm_vrt_dbl_rgb_pos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2C5"/>
    <w:multiLevelType w:val="singleLevel"/>
    <w:tmpl w:val="32FA0724"/>
    <w:lvl w:ilvl="0">
      <w:start w:val="1"/>
      <w:numFmt w:val="decimal"/>
      <w:lvlText w:val="%1."/>
      <w:lvlJc w:val="left"/>
      <w:pPr>
        <w:ind w:left="720" w:hanging="360"/>
      </w:pPr>
      <w:rPr>
        <w:rFonts w:hint="default"/>
        <w:b/>
      </w:rPr>
    </w:lvl>
  </w:abstractNum>
  <w:abstractNum w:abstractNumId="1">
    <w:nsid w:val="058204BB"/>
    <w:multiLevelType w:val="hybridMultilevel"/>
    <w:tmpl w:val="3650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94626"/>
    <w:multiLevelType w:val="hybridMultilevel"/>
    <w:tmpl w:val="D458C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C181E"/>
    <w:multiLevelType w:val="hybridMultilevel"/>
    <w:tmpl w:val="137AA8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63712"/>
    <w:multiLevelType w:val="hybridMultilevel"/>
    <w:tmpl w:val="FC8A03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0531AE0"/>
    <w:multiLevelType w:val="hybridMultilevel"/>
    <w:tmpl w:val="AE9E6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C1061C"/>
    <w:multiLevelType w:val="hybridMultilevel"/>
    <w:tmpl w:val="2EF27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1E"/>
    <w:rsid w:val="0002449C"/>
    <w:rsid w:val="0002504D"/>
    <w:rsid w:val="0003487C"/>
    <w:rsid w:val="000D6E4F"/>
    <w:rsid w:val="00112018"/>
    <w:rsid w:val="001C4D6F"/>
    <w:rsid w:val="002C7DA2"/>
    <w:rsid w:val="002D6A49"/>
    <w:rsid w:val="00376DBD"/>
    <w:rsid w:val="0037780D"/>
    <w:rsid w:val="00384C41"/>
    <w:rsid w:val="003B790A"/>
    <w:rsid w:val="00407105"/>
    <w:rsid w:val="004546AE"/>
    <w:rsid w:val="00472D2C"/>
    <w:rsid w:val="005003E6"/>
    <w:rsid w:val="0051344A"/>
    <w:rsid w:val="00575C7E"/>
    <w:rsid w:val="005E3E47"/>
    <w:rsid w:val="00632A0F"/>
    <w:rsid w:val="006A0048"/>
    <w:rsid w:val="006A40EE"/>
    <w:rsid w:val="007756A4"/>
    <w:rsid w:val="00817DE8"/>
    <w:rsid w:val="008A3148"/>
    <w:rsid w:val="00906B8C"/>
    <w:rsid w:val="00933961"/>
    <w:rsid w:val="009428EE"/>
    <w:rsid w:val="009A3BD6"/>
    <w:rsid w:val="009D3DEC"/>
    <w:rsid w:val="00A1776E"/>
    <w:rsid w:val="00A319D4"/>
    <w:rsid w:val="00A4220A"/>
    <w:rsid w:val="00A50D63"/>
    <w:rsid w:val="00A82DA1"/>
    <w:rsid w:val="00AB3DED"/>
    <w:rsid w:val="00AD151E"/>
    <w:rsid w:val="00B2771E"/>
    <w:rsid w:val="00BB0F5D"/>
    <w:rsid w:val="00BB3FA0"/>
    <w:rsid w:val="00BB6DF0"/>
    <w:rsid w:val="00BD274A"/>
    <w:rsid w:val="00BF770E"/>
    <w:rsid w:val="00C3008D"/>
    <w:rsid w:val="00C93177"/>
    <w:rsid w:val="00CA24B2"/>
    <w:rsid w:val="00CC0DFE"/>
    <w:rsid w:val="00DB49A0"/>
    <w:rsid w:val="00E27C64"/>
    <w:rsid w:val="00E54A15"/>
    <w:rsid w:val="00EB41A2"/>
    <w:rsid w:val="00ED3F30"/>
    <w:rsid w:val="00EF7EC0"/>
    <w:rsid w:val="00F36A6E"/>
    <w:rsid w:val="00F3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A0F"/>
  </w:style>
  <w:style w:type="paragraph" w:styleId="Heading1">
    <w:name w:val="heading 1"/>
    <w:basedOn w:val="Normal"/>
    <w:next w:val="Normal"/>
    <w:qFormat/>
    <w:rsid w:val="00632A0F"/>
    <w:pPr>
      <w:keepNext/>
      <w:outlineLvl w:val="0"/>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2A0F"/>
    <w:pPr>
      <w:jc w:val="center"/>
    </w:pPr>
    <w:rPr>
      <w:b/>
      <w:i/>
      <w:sz w:val="32"/>
    </w:rPr>
  </w:style>
  <w:style w:type="character" w:styleId="Hyperlink">
    <w:name w:val="Hyperlink"/>
    <w:basedOn w:val="DefaultParagraphFont"/>
    <w:rsid w:val="00632A0F"/>
    <w:rPr>
      <w:color w:val="0000FF"/>
      <w:u w:val="single"/>
    </w:rPr>
  </w:style>
  <w:style w:type="character" w:customStyle="1" w:styleId="MessageHeaderLabel">
    <w:name w:val="Message Header Label"/>
    <w:rsid w:val="00632A0F"/>
    <w:rPr>
      <w:rFonts w:ascii="Arial" w:hAnsi="Arial"/>
      <w:b/>
      <w:spacing w:val="-4"/>
      <w:sz w:val="18"/>
      <w:vertAlign w:val="baseline"/>
    </w:rPr>
  </w:style>
  <w:style w:type="paragraph" w:styleId="BlockText">
    <w:name w:val="Block Text"/>
    <w:basedOn w:val="Normal"/>
    <w:rsid w:val="00CC0DFE"/>
    <w:pPr>
      <w:tabs>
        <w:tab w:val="left" w:pos="-1440"/>
        <w:tab w:val="left" w:pos="-1080"/>
        <w:tab w:val="left" w:pos="-720"/>
        <w:tab w:val="left" w:pos="-360"/>
        <w:tab w:val="left" w:pos="0"/>
        <w:tab w:val="left" w:pos="360"/>
        <w:tab w:val="left" w:pos="720"/>
        <w:tab w:val="left" w:pos="1080"/>
        <w:tab w:val="left" w:pos="1440"/>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ight="720"/>
      <w:jc w:val="both"/>
    </w:pPr>
    <w:rPr>
      <w:rFonts w:ascii="Arial" w:hAnsi="Arial"/>
      <w:sz w:val="24"/>
    </w:rPr>
  </w:style>
  <w:style w:type="paragraph" w:styleId="ListParagraph">
    <w:name w:val="List Paragraph"/>
    <w:basedOn w:val="Normal"/>
    <w:uiPriority w:val="34"/>
    <w:qFormat/>
    <w:rsid w:val="00ED3F30"/>
    <w:pPr>
      <w:ind w:left="720"/>
    </w:pPr>
  </w:style>
  <w:style w:type="paragraph" w:styleId="BalloonText">
    <w:name w:val="Balloon Text"/>
    <w:basedOn w:val="Normal"/>
    <w:link w:val="BalloonTextChar"/>
    <w:rsid w:val="00A82DA1"/>
    <w:rPr>
      <w:rFonts w:ascii="Tahoma" w:hAnsi="Tahoma" w:cs="Tahoma"/>
      <w:sz w:val="16"/>
      <w:szCs w:val="16"/>
    </w:rPr>
  </w:style>
  <w:style w:type="character" w:customStyle="1" w:styleId="BalloonTextChar">
    <w:name w:val="Balloon Text Char"/>
    <w:basedOn w:val="DefaultParagraphFont"/>
    <w:link w:val="BalloonText"/>
    <w:rsid w:val="00A82DA1"/>
    <w:rPr>
      <w:rFonts w:ascii="Tahoma" w:hAnsi="Tahoma" w:cs="Tahoma"/>
      <w:sz w:val="16"/>
      <w:szCs w:val="16"/>
    </w:rPr>
  </w:style>
  <w:style w:type="paragraph" w:styleId="Header">
    <w:name w:val="header"/>
    <w:basedOn w:val="Normal"/>
    <w:link w:val="HeaderChar"/>
    <w:rsid w:val="006A0048"/>
    <w:pPr>
      <w:tabs>
        <w:tab w:val="center" w:pos="4680"/>
        <w:tab w:val="right" w:pos="9360"/>
      </w:tabs>
    </w:pPr>
  </w:style>
  <w:style w:type="character" w:customStyle="1" w:styleId="HeaderChar">
    <w:name w:val="Header Char"/>
    <w:basedOn w:val="DefaultParagraphFont"/>
    <w:link w:val="Header"/>
    <w:rsid w:val="006A0048"/>
  </w:style>
  <w:style w:type="paragraph" w:styleId="Footer">
    <w:name w:val="footer"/>
    <w:basedOn w:val="Normal"/>
    <w:link w:val="FooterChar"/>
    <w:rsid w:val="006A0048"/>
    <w:pPr>
      <w:tabs>
        <w:tab w:val="center" w:pos="4680"/>
        <w:tab w:val="right" w:pos="9360"/>
      </w:tabs>
    </w:pPr>
  </w:style>
  <w:style w:type="character" w:customStyle="1" w:styleId="FooterChar">
    <w:name w:val="Footer Char"/>
    <w:basedOn w:val="DefaultParagraphFont"/>
    <w:link w:val="Footer"/>
    <w:rsid w:val="006A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A0F"/>
  </w:style>
  <w:style w:type="paragraph" w:styleId="Heading1">
    <w:name w:val="heading 1"/>
    <w:basedOn w:val="Normal"/>
    <w:next w:val="Normal"/>
    <w:qFormat/>
    <w:rsid w:val="00632A0F"/>
    <w:pPr>
      <w:keepNext/>
      <w:outlineLvl w:val="0"/>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2A0F"/>
    <w:pPr>
      <w:jc w:val="center"/>
    </w:pPr>
    <w:rPr>
      <w:b/>
      <w:i/>
      <w:sz w:val="32"/>
    </w:rPr>
  </w:style>
  <w:style w:type="character" w:styleId="Hyperlink">
    <w:name w:val="Hyperlink"/>
    <w:basedOn w:val="DefaultParagraphFont"/>
    <w:rsid w:val="00632A0F"/>
    <w:rPr>
      <w:color w:val="0000FF"/>
      <w:u w:val="single"/>
    </w:rPr>
  </w:style>
  <w:style w:type="character" w:customStyle="1" w:styleId="MessageHeaderLabel">
    <w:name w:val="Message Header Label"/>
    <w:rsid w:val="00632A0F"/>
    <w:rPr>
      <w:rFonts w:ascii="Arial" w:hAnsi="Arial"/>
      <w:b/>
      <w:spacing w:val="-4"/>
      <w:sz w:val="18"/>
      <w:vertAlign w:val="baseline"/>
    </w:rPr>
  </w:style>
  <w:style w:type="paragraph" w:styleId="BlockText">
    <w:name w:val="Block Text"/>
    <w:basedOn w:val="Normal"/>
    <w:rsid w:val="00CC0DFE"/>
    <w:pPr>
      <w:tabs>
        <w:tab w:val="left" w:pos="-1440"/>
        <w:tab w:val="left" w:pos="-1080"/>
        <w:tab w:val="left" w:pos="-720"/>
        <w:tab w:val="left" w:pos="-360"/>
        <w:tab w:val="left" w:pos="0"/>
        <w:tab w:val="left" w:pos="360"/>
        <w:tab w:val="left" w:pos="720"/>
        <w:tab w:val="left" w:pos="1080"/>
        <w:tab w:val="left" w:pos="1440"/>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ight="720"/>
      <w:jc w:val="both"/>
    </w:pPr>
    <w:rPr>
      <w:rFonts w:ascii="Arial" w:hAnsi="Arial"/>
      <w:sz w:val="24"/>
    </w:rPr>
  </w:style>
  <w:style w:type="paragraph" w:styleId="ListParagraph">
    <w:name w:val="List Paragraph"/>
    <w:basedOn w:val="Normal"/>
    <w:uiPriority w:val="34"/>
    <w:qFormat/>
    <w:rsid w:val="00ED3F30"/>
    <w:pPr>
      <w:ind w:left="720"/>
    </w:pPr>
  </w:style>
  <w:style w:type="paragraph" w:styleId="BalloonText">
    <w:name w:val="Balloon Text"/>
    <w:basedOn w:val="Normal"/>
    <w:link w:val="BalloonTextChar"/>
    <w:rsid w:val="00A82DA1"/>
    <w:rPr>
      <w:rFonts w:ascii="Tahoma" w:hAnsi="Tahoma" w:cs="Tahoma"/>
      <w:sz w:val="16"/>
      <w:szCs w:val="16"/>
    </w:rPr>
  </w:style>
  <w:style w:type="character" w:customStyle="1" w:styleId="BalloonTextChar">
    <w:name w:val="Balloon Text Char"/>
    <w:basedOn w:val="DefaultParagraphFont"/>
    <w:link w:val="BalloonText"/>
    <w:rsid w:val="00A82DA1"/>
    <w:rPr>
      <w:rFonts w:ascii="Tahoma" w:hAnsi="Tahoma" w:cs="Tahoma"/>
      <w:sz w:val="16"/>
      <w:szCs w:val="16"/>
    </w:rPr>
  </w:style>
  <w:style w:type="paragraph" w:styleId="Header">
    <w:name w:val="header"/>
    <w:basedOn w:val="Normal"/>
    <w:link w:val="HeaderChar"/>
    <w:rsid w:val="006A0048"/>
    <w:pPr>
      <w:tabs>
        <w:tab w:val="center" w:pos="4680"/>
        <w:tab w:val="right" w:pos="9360"/>
      </w:tabs>
    </w:pPr>
  </w:style>
  <w:style w:type="character" w:customStyle="1" w:styleId="HeaderChar">
    <w:name w:val="Header Char"/>
    <w:basedOn w:val="DefaultParagraphFont"/>
    <w:link w:val="Header"/>
    <w:rsid w:val="006A0048"/>
  </w:style>
  <w:style w:type="paragraph" w:styleId="Footer">
    <w:name w:val="footer"/>
    <w:basedOn w:val="Normal"/>
    <w:link w:val="FooterChar"/>
    <w:rsid w:val="006A0048"/>
    <w:pPr>
      <w:tabs>
        <w:tab w:val="center" w:pos="4680"/>
        <w:tab w:val="right" w:pos="9360"/>
      </w:tabs>
    </w:pPr>
  </w:style>
  <w:style w:type="character" w:customStyle="1" w:styleId="FooterChar">
    <w:name w:val="Footer Char"/>
    <w:basedOn w:val="DefaultParagraphFont"/>
    <w:link w:val="Footer"/>
    <w:rsid w:val="006A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835959">
      <w:bodyDiv w:val="1"/>
      <w:marLeft w:val="0"/>
      <w:marRight w:val="0"/>
      <w:marTop w:val="0"/>
      <w:marBottom w:val="0"/>
      <w:divBdr>
        <w:top w:val="none" w:sz="0" w:space="0" w:color="auto"/>
        <w:left w:val="none" w:sz="0" w:space="0" w:color="auto"/>
        <w:bottom w:val="none" w:sz="0" w:space="0" w:color="auto"/>
        <w:right w:val="none" w:sz="0" w:space="0" w:color="auto"/>
      </w:divBdr>
    </w:div>
    <w:div w:id="19887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5000-E3EE-410A-B49D-40680BA7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462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SAE International</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SAE International</dc:creator>
  <cp:lastModifiedBy>Jana Wright</cp:lastModifiedBy>
  <cp:revision>3</cp:revision>
  <cp:lastPrinted>2000-07-17T14:43:00Z</cp:lastPrinted>
  <dcterms:created xsi:type="dcterms:W3CDTF">2014-08-01T15:56:00Z</dcterms:created>
  <dcterms:modified xsi:type="dcterms:W3CDTF">2014-08-01T17:45:00Z</dcterms:modified>
</cp:coreProperties>
</file>