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696" w:rsidRDefault="00B63186" w:rsidP="009D7696">
      <w:pPr>
        <w:pStyle w:val="MessageHeader"/>
        <w:keepLines w:val="0"/>
        <w:ind w:left="0" w:firstLine="0"/>
        <w:rPr>
          <w:rStyle w:val="MessageHeaderLabel"/>
          <w:b w:val="0"/>
          <w:spacing w:val="-20"/>
          <w:sz w:val="16"/>
        </w:rPr>
      </w:pPr>
      <w:r>
        <w:rPr>
          <w:rFonts w:ascii="Arial" w:hAnsi="Arial"/>
          <w:noProof/>
          <w:spacing w:val="-20"/>
          <w:sz w:val="36"/>
        </w:rPr>
        <w:drawing>
          <wp:inline distT="0" distB="0" distL="0" distR="0">
            <wp:extent cx="3248025" cy="666750"/>
            <wp:effectExtent l="19050" t="0" r="9525" b="0"/>
            <wp:docPr id="1" name="Picture 1" descr="SAE Aero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E Aeropc"/>
                    <pic:cNvPicPr>
                      <a:picLocks noChangeAspect="1" noChangeArrowheads="1"/>
                    </pic:cNvPicPr>
                  </pic:nvPicPr>
                  <pic:blipFill>
                    <a:blip r:embed="rId5" cstate="print"/>
                    <a:srcRect/>
                    <a:stretch>
                      <a:fillRect/>
                    </a:stretch>
                  </pic:blipFill>
                  <pic:spPr bwMode="auto">
                    <a:xfrm>
                      <a:off x="0" y="0"/>
                      <a:ext cx="3248025" cy="666750"/>
                    </a:xfrm>
                    <a:prstGeom prst="rect">
                      <a:avLst/>
                    </a:prstGeom>
                    <a:noFill/>
                    <a:ln w="9525">
                      <a:noFill/>
                      <a:miter lim="800000"/>
                      <a:headEnd/>
                      <a:tailEnd/>
                    </a:ln>
                  </pic:spPr>
                </pic:pic>
              </a:graphicData>
            </a:graphic>
          </wp:inline>
        </w:drawing>
      </w:r>
      <w:r w:rsidR="009D7696">
        <w:rPr>
          <w:rStyle w:val="MessageHeaderLabel"/>
          <w:spacing w:val="-20"/>
          <w:sz w:val="36"/>
        </w:rPr>
        <w:t xml:space="preserve"> </w:t>
      </w:r>
    </w:p>
    <w:p w:rsidR="009D7696" w:rsidRDefault="009D7696" w:rsidP="009D7696">
      <w:pPr>
        <w:pBdr>
          <w:top w:val="single" w:sz="4" w:space="0" w:color="auto"/>
        </w:pBdr>
        <w:rPr>
          <w:sz w:val="18"/>
        </w:rPr>
      </w:pPr>
    </w:p>
    <w:p w:rsidR="009D7696" w:rsidRDefault="009D7696">
      <w:pPr>
        <w:spacing w:line="360" w:lineRule="auto"/>
        <w:jc w:val="center"/>
      </w:pPr>
    </w:p>
    <w:p w:rsidR="0029366B" w:rsidRPr="0050469D" w:rsidRDefault="0029366B">
      <w:pPr>
        <w:spacing w:line="360" w:lineRule="auto"/>
        <w:jc w:val="center"/>
      </w:pPr>
      <w:r w:rsidRPr="0050469D">
        <w:t>AGENDA</w:t>
      </w:r>
    </w:p>
    <w:p w:rsidR="0029366B" w:rsidRPr="0050469D" w:rsidRDefault="0062251E">
      <w:pPr>
        <w:spacing w:line="360" w:lineRule="auto"/>
        <w:jc w:val="center"/>
      </w:pPr>
      <w:proofErr w:type="gramStart"/>
      <w:r>
        <w:t>MEETING NO.</w:t>
      </w:r>
      <w:proofErr w:type="gramEnd"/>
      <w:r>
        <w:t xml:space="preserve"> 14</w:t>
      </w:r>
      <w:r w:rsidR="004E0D79">
        <w:t>8</w:t>
      </w:r>
    </w:p>
    <w:p w:rsidR="0029366B" w:rsidRPr="0050469D" w:rsidRDefault="0029366B">
      <w:pPr>
        <w:spacing w:line="360" w:lineRule="auto"/>
        <w:jc w:val="center"/>
      </w:pPr>
      <w:r w:rsidRPr="0050469D">
        <w:t>SAE SUBCOMMITTEE G</w:t>
      </w:r>
      <w:r w:rsidRPr="0050469D">
        <w:noBreakHyphen/>
        <w:t>3A, AEROSPACE COUPLINGS</w:t>
      </w:r>
    </w:p>
    <w:p w:rsidR="005B43D4" w:rsidRPr="0050469D" w:rsidRDefault="005B43D4" w:rsidP="005B43D4">
      <w:pPr>
        <w:spacing w:line="360" w:lineRule="auto"/>
        <w:jc w:val="center"/>
      </w:pPr>
      <w:r w:rsidRPr="0050469D">
        <w:t>T</w:t>
      </w:r>
      <w:r w:rsidR="002C17EF">
        <w:t>HURS</w:t>
      </w:r>
      <w:r w:rsidRPr="0050469D">
        <w:t xml:space="preserve">DAY, </w:t>
      </w:r>
      <w:r w:rsidR="004E0D79">
        <w:t>5 MAR</w:t>
      </w:r>
      <w:r w:rsidR="00482EF4">
        <w:t xml:space="preserve"> 201</w:t>
      </w:r>
      <w:r w:rsidR="004E0D79">
        <w:t>5</w:t>
      </w:r>
    </w:p>
    <w:p w:rsidR="00F429F2" w:rsidRPr="00AC259C" w:rsidRDefault="00F65DD2" w:rsidP="005B43D4">
      <w:pPr>
        <w:spacing w:line="360" w:lineRule="auto"/>
        <w:jc w:val="center"/>
      </w:pPr>
      <w:r>
        <w:t>1</w:t>
      </w:r>
      <w:r w:rsidR="00DC52F6">
        <w:t>:</w:t>
      </w:r>
      <w:r w:rsidR="00EF399A">
        <w:t>15</w:t>
      </w:r>
      <w:r w:rsidR="0050469D" w:rsidRPr="00AC259C">
        <w:t xml:space="preserve"> </w:t>
      </w:r>
      <w:r w:rsidR="00DC52F6">
        <w:t>p</w:t>
      </w:r>
      <w:r w:rsidR="0050469D" w:rsidRPr="00AC259C">
        <w:t>.</w:t>
      </w:r>
      <w:r w:rsidR="007D694C" w:rsidRPr="00AC259C">
        <w:t>m</w:t>
      </w:r>
      <w:r w:rsidR="00F429F2" w:rsidRPr="00AC259C">
        <w:t xml:space="preserve">. – </w:t>
      </w:r>
      <w:r w:rsidR="003C5C17">
        <w:t>2:</w:t>
      </w:r>
      <w:r w:rsidR="00EF399A">
        <w:t>30</w:t>
      </w:r>
      <w:r w:rsidR="002C17EF">
        <w:t xml:space="preserve"> </w:t>
      </w:r>
      <w:r w:rsidR="003C5C17">
        <w:t>p</w:t>
      </w:r>
      <w:r w:rsidR="00F429F2" w:rsidRPr="00AC259C">
        <w:t>.m.</w:t>
      </w:r>
    </w:p>
    <w:p w:rsidR="0029366B" w:rsidRPr="0050469D" w:rsidRDefault="0029366B"/>
    <w:p w:rsidR="0029366B" w:rsidRPr="0050469D" w:rsidRDefault="0029366B"/>
    <w:p w:rsidR="0029366B" w:rsidRPr="0050469D" w:rsidRDefault="0029366B">
      <w:r w:rsidRPr="0050469D">
        <w:t>1.</w:t>
      </w:r>
      <w:r w:rsidRPr="0050469D">
        <w:tab/>
        <w:t>CALL TO ORDER</w:t>
      </w:r>
    </w:p>
    <w:p w:rsidR="0029366B" w:rsidRPr="0050469D" w:rsidRDefault="0029366B"/>
    <w:p w:rsidR="0029366B" w:rsidRDefault="0029366B">
      <w:r w:rsidRPr="0050469D">
        <w:t>2.</w:t>
      </w:r>
      <w:r w:rsidRPr="0050469D">
        <w:tab/>
        <w:t>MEMBERSHIP REVIEW:</w:t>
      </w:r>
    </w:p>
    <w:p w:rsidR="00DE0248" w:rsidRPr="0050469D" w:rsidRDefault="00DE0248"/>
    <w:p w:rsidR="00D96164" w:rsidRPr="0050469D" w:rsidRDefault="00D96164"/>
    <w:p w:rsidR="009476CC" w:rsidRDefault="009476CC" w:rsidP="009476CC">
      <w:r>
        <w:t>3.</w:t>
      </w:r>
      <w:r>
        <w:tab/>
        <w:t>ROLL CALL OF MEMBERS</w:t>
      </w:r>
    </w:p>
    <w:p w:rsidR="009476CC" w:rsidRDefault="009476CC" w:rsidP="009476CC"/>
    <w:p w:rsidR="009476CC" w:rsidRDefault="009476CC" w:rsidP="009476CC">
      <w:r>
        <w:t>The secretary will call the roll of the committee members and record those present or represented.  Members arriving late should notify the Secretary of their presence.  All members and guests should check off or fill in their names on the compute</w:t>
      </w:r>
      <w:r w:rsidR="009C06BA">
        <w:t>r</w:t>
      </w:r>
      <w:r>
        <w:t xml:space="preserve"> roster sheet and informal attendance log that will be circulated during the meeting.</w:t>
      </w:r>
    </w:p>
    <w:p w:rsidR="009476CC" w:rsidRDefault="009476CC"/>
    <w:p w:rsidR="0029366B" w:rsidRDefault="009875B7">
      <w:r>
        <w:t>4</w:t>
      </w:r>
      <w:r w:rsidR="0029366B">
        <w:t>.</w:t>
      </w:r>
      <w:r w:rsidR="0029366B">
        <w:tab/>
        <w:t xml:space="preserve">APPROVAL OF MINUTES OF MEETING NUMBER </w:t>
      </w:r>
      <w:r w:rsidR="007C04DE">
        <w:t>14</w:t>
      </w:r>
      <w:r w:rsidR="00A7775D">
        <w:t>7</w:t>
      </w:r>
    </w:p>
    <w:p w:rsidR="004A3CE0" w:rsidRDefault="004A3CE0"/>
    <w:p w:rsidR="0029366B" w:rsidRDefault="009875B7">
      <w:r>
        <w:t>5</w:t>
      </w:r>
      <w:r w:rsidR="0029366B">
        <w:t>.</w:t>
      </w:r>
      <w:r w:rsidR="0029366B">
        <w:tab/>
        <w:t>NEW BUSINESS</w:t>
      </w:r>
    </w:p>
    <w:p w:rsidR="0029366B" w:rsidRDefault="0029366B"/>
    <w:p w:rsidR="0029366B" w:rsidRDefault="009875B7">
      <w:r>
        <w:t>5</w:t>
      </w:r>
      <w:r w:rsidR="0029366B">
        <w:t>.1</w:t>
      </w:r>
      <w:r w:rsidR="0029366B">
        <w:tab/>
        <w:t>New Items</w:t>
      </w:r>
    </w:p>
    <w:p w:rsidR="0029366B" w:rsidRDefault="0029366B"/>
    <w:p w:rsidR="0029366B" w:rsidRDefault="0029366B">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pPr>
      <w:r>
        <w:t xml:space="preserve">Members, liaison members and guests are encouraged to introduce new items, questions, or simply present information felt to be of interest to the committee. All presentations of a complicated nature or more than a paragraph in length should be prepared in writing with approximately </w:t>
      </w:r>
      <w:r w:rsidR="00CB777A">
        <w:t>3</w:t>
      </w:r>
      <w:r>
        <w:t>0 copies available for distribution at the meeting.</w:t>
      </w:r>
    </w:p>
    <w:p w:rsidR="00CA0940" w:rsidRDefault="00CA0940">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pPr>
    </w:p>
    <w:p w:rsidR="00951924" w:rsidRDefault="00951924"/>
    <w:p w:rsidR="00951924" w:rsidRDefault="00951924"/>
    <w:p w:rsidR="00951924" w:rsidRDefault="00951924"/>
    <w:p w:rsidR="00951924" w:rsidRDefault="00951924"/>
    <w:p w:rsidR="00CB777A" w:rsidRDefault="00CB777A"/>
    <w:p w:rsidR="00CB777A" w:rsidRDefault="00CB777A"/>
    <w:p w:rsidR="00CB777A" w:rsidRDefault="00CB777A"/>
    <w:p w:rsidR="00CB777A" w:rsidRDefault="00CB777A"/>
    <w:p w:rsidR="00CB777A" w:rsidRDefault="00CB777A"/>
    <w:p w:rsidR="00CB777A" w:rsidRDefault="00CB777A"/>
    <w:p w:rsidR="00CB777A" w:rsidRDefault="00CB777A"/>
    <w:p w:rsidR="00CB777A" w:rsidRDefault="00CB777A"/>
    <w:p w:rsidR="00CB777A" w:rsidRDefault="00CB777A"/>
    <w:p w:rsidR="0029366B" w:rsidRDefault="009875B7">
      <w:r>
        <w:lastRenderedPageBreak/>
        <w:t>5</w:t>
      </w:r>
      <w:r w:rsidR="0029366B">
        <w:t>.2</w:t>
      </w:r>
      <w:r w:rsidR="0029366B">
        <w:tab/>
        <w:t>New Projects</w:t>
      </w:r>
      <w:r w:rsidR="007B02B5">
        <w:t xml:space="preserve"> – No New Projects were assigned since last meeting.</w:t>
      </w:r>
    </w:p>
    <w:p w:rsidR="00CF59F6" w:rsidRDefault="00CF59F6"/>
    <w:p w:rsidR="0029366B" w:rsidRDefault="009875B7">
      <w:r>
        <w:t>5</w:t>
      </w:r>
      <w:r w:rsidR="0029366B">
        <w:t>.3</w:t>
      </w:r>
      <w:r w:rsidR="0029366B">
        <w:tab/>
        <w:t>Panel Reports</w:t>
      </w:r>
    </w:p>
    <w:p w:rsidR="0029366B" w:rsidRDefault="0029366B"/>
    <w:p w:rsidR="00DD15B3" w:rsidRDefault="006B50CE">
      <w:r>
        <w:t>5.3.1</w:t>
      </w:r>
      <w:r>
        <w:tab/>
      </w:r>
      <w:r w:rsidR="00DD15B3">
        <w:t>AS</w:t>
      </w:r>
      <w:r w:rsidR="009C06BA">
        <w:t>1895</w:t>
      </w:r>
      <w:r w:rsidR="00DD15B3">
        <w:t xml:space="preserve"> </w:t>
      </w:r>
      <w:r w:rsidR="00DE0248">
        <w:t>V-</w:t>
      </w:r>
      <w:r w:rsidR="00DD15B3">
        <w:t xml:space="preserve">Coupling Panel </w:t>
      </w:r>
      <w:r w:rsidR="00DD15B3" w:rsidRPr="00036B84">
        <w:t xml:space="preserve">– </w:t>
      </w:r>
      <w:r w:rsidR="00036B84" w:rsidRPr="00036B84">
        <w:t>Dan Smith</w:t>
      </w:r>
      <w:r w:rsidR="00DD15B3">
        <w:t xml:space="preserve"> is requested to report on panel activities.</w:t>
      </w:r>
    </w:p>
    <w:p w:rsidR="00AC259C" w:rsidRDefault="00AC259C"/>
    <w:p w:rsidR="00951924" w:rsidRDefault="00951924"/>
    <w:p w:rsidR="0067447C" w:rsidRDefault="0067447C"/>
    <w:p w:rsidR="0067447C" w:rsidRDefault="0067447C"/>
    <w:p w:rsidR="00F33C66" w:rsidRDefault="00F33C66"/>
    <w:p w:rsidR="00F33C66" w:rsidRDefault="00F33C66"/>
    <w:p w:rsidR="00F33C66" w:rsidRDefault="00F33C66"/>
    <w:p w:rsidR="00D96164" w:rsidRDefault="00DE0248" w:rsidP="00DE0248">
      <w:pPr>
        <w:numPr>
          <w:ilvl w:val="2"/>
          <w:numId w:val="17"/>
        </w:numPr>
      </w:pPr>
      <w:r>
        <w:t xml:space="preserve">Fuel Coupling Panel – </w:t>
      </w:r>
      <w:r w:rsidR="00EF399A">
        <w:t xml:space="preserve">C. </w:t>
      </w:r>
      <w:proofErr w:type="spellStart"/>
      <w:r w:rsidR="00EF399A">
        <w:t>Breay</w:t>
      </w:r>
      <w:proofErr w:type="spellEnd"/>
      <w:r w:rsidR="00EF399A">
        <w:t xml:space="preserve"> / </w:t>
      </w:r>
      <w:r>
        <w:t>G. Waugh is requested to report on panel activities.</w:t>
      </w:r>
    </w:p>
    <w:p w:rsidR="00DE0248" w:rsidRDefault="00DE0248" w:rsidP="00DE0248"/>
    <w:p w:rsidR="0067447C" w:rsidRDefault="0067447C" w:rsidP="00DE0248"/>
    <w:p w:rsidR="0067447C" w:rsidRDefault="0067447C" w:rsidP="00DE0248"/>
    <w:p w:rsidR="00951924" w:rsidRDefault="00951924" w:rsidP="00DE0248"/>
    <w:p w:rsidR="0067447C" w:rsidRDefault="0067447C" w:rsidP="00DE0248"/>
    <w:p w:rsidR="0067447C" w:rsidRDefault="0067447C" w:rsidP="00DE0248"/>
    <w:p w:rsidR="0067447C" w:rsidRDefault="0067447C" w:rsidP="00DE0248"/>
    <w:p w:rsidR="00951924" w:rsidRDefault="00951924" w:rsidP="00DE0248"/>
    <w:p w:rsidR="00E21D59" w:rsidRDefault="00E21D59" w:rsidP="00DE0248"/>
    <w:p w:rsidR="009D7696" w:rsidRDefault="009D7696"/>
    <w:p w:rsidR="0029366B" w:rsidRPr="00533D6C" w:rsidRDefault="009875B7">
      <w:r w:rsidRPr="00533D6C">
        <w:t>6</w:t>
      </w:r>
      <w:r w:rsidR="0029366B" w:rsidRPr="00533D6C">
        <w:t>.</w:t>
      </w:r>
      <w:r w:rsidR="0029366B" w:rsidRPr="00533D6C">
        <w:tab/>
        <w:t>DISCUSSION ITEMS – PROJECT REPORT</w:t>
      </w:r>
    </w:p>
    <w:p w:rsidR="0029366B" w:rsidRPr="00533D6C" w:rsidRDefault="0029366B"/>
    <w:p w:rsidR="0029366B" w:rsidRDefault="0029366B">
      <w:pPr>
        <w:tabs>
          <w:tab w:val="left" w:pos="720"/>
          <w:tab w:val="left" w:pos="2160"/>
        </w:tabs>
      </w:pPr>
    </w:p>
    <w:p w:rsidR="00CD1A53" w:rsidRPr="00FA1F35" w:rsidRDefault="009875B7" w:rsidP="00CD1A53">
      <w:pPr>
        <w:pStyle w:val="BodyTextIndent2"/>
        <w:tabs>
          <w:tab w:val="clear" w:pos="-1440"/>
        </w:tabs>
        <w:rPr>
          <w:szCs w:val="24"/>
        </w:rPr>
      </w:pPr>
      <w:r w:rsidRPr="00FA1F35">
        <w:t>6.</w:t>
      </w:r>
      <w:r w:rsidR="00720AEB">
        <w:t>1</w:t>
      </w:r>
      <w:r w:rsidR="0029366B" w:rsidRPr="00FA1F35">
        <w:tab/>
      </w:r>
      <w:r w:rsidR="00CD1A53" w:rsidRPr="00FA1F35">
        <w:rPr>
          <w:szCs w:val="24"/>
        </w:rPr>
        <w:t>G3A05-05,</w:t>
      </w:r>
      <w:r w:rsidR="00CD1A53" w:rsidRPr="00FA1F35">
        <w:rPr>
          <w:szCs w:val="24"/>
        </w:rPr>
        <w:tab/>
        <w:t>Revise AS5355/1, /2</w:t>
      </w:r>
      <w:proofErr w:type="gramStart"/>
      <w:r w:rsidR="00CD1A53" w:rsidRPr="00FA1F35">
        <w:rPr>
          <w:szCs w:val="24"/>
        </w:rPr>
        <w:t>,&amp;</w:t>
      </w:r>
      <w:proofErr w:type="gramEnd"/>
      <w:r w:rsidR="00CD1A53" w:rsidRPr="00FA1F35">
        <w:rPr>
          <w:szCs w:val="24"/>
        </w:rPr>
        <w:t xml:space="preserve"> /3</w:t>
      </w:r>
    </w:p>
    <w:p w:rsidR="00CD1A53" w:rsidRPr="00FA1F35" w:rsidRDefault="00CD1A53" w:rsidP="00CD1A53"/>
    <w:p w:rsidR="00CD1A53" w:rsidRPr="00FA1F35" w:rsidRDefault="00CD1A53" w:rsidP="00CD1A53">
      <w:pPr>
        <w:ind w:left="720"/>
      </w:pPr>
      <w:r w:rsidRPr="00FA1F35">
        <w:t>Sponsor:</w:t>
      </w:r>
      <w:r w:rsidRPr="00FA1F35">
        <w:tab/>
        <w:t>D. Tomsic</w:t>
      </w:r>
    </w:p>
    <w:p w:rsidR="00CD1A53" w:rsidRPr="00FA1F35" w:rsidRDefault="00CD1A53" w:rsidP="00CD1A53">
      <w:pPr>
        <w:ind w:left="720"/>
      </w:pPr>
    </w:p>
    <w:p w:rsidR="00CD1A53" w:rsidRPr="00FA1F35" w:rsidRDefault="00CD1A53" w:rsidP="00CD1A53">
      <w:pPr>
        <w:pStyle w:val="BodyTextIndent"/>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s>
        <w:ind w:left="2160" w:hanging="1440"/>
        <w:rPr>
          <w:szCs w:val="24"/>
        </w:rPr>
      </w:pPr>
      <w:r w:rsidRPr="00FA1F35">
        <w:rPr>
          <w:szCs w:val="24"/>
        </w:rPr>
        <w:t>Scope:</w:t>
      </w:r>
      <w:r w:rsidRPr="00FA1F35">
        <w:rPr>
          <w:szCs w:val="24"/>
        </w:rPr>
        <w:tab/>
        <w:t>Revise AS53551/1, /2, /3 to resolve a passivation issue and add PRI/QPL data.</w:t>
      </w:r>
    </w:p>
    <w:p w:rsidR="00CD1A53" w:rsidRPr="00FA1F35" w:rsidRDefault="00CD1A53" w:rsidP="00CD1A53">
      <w:pPr>
        <w:tabs>
          <w:tab w:val="left" w:pos="2160"/>
        </w:tabs>
        <w:ind w:left="720"/>
      </w:pPr>
    </w:p>
    <w:p w:rsidR="00CD1A53" w:rsidRPr="00FA1F35" w:rsidRDefault="00CD1A53" w:rsidP="00CD1A53">
      <w:pPr>
        <w:tabs>
          <w:tab w:val="left" w:pos="2160"/>
        </w:tabs>
        <w:ind w:left="720"/>
      </w:pPr>
      <w:r w:rsidRPr="00FA1F35">
        <w:t>Status:</w:t>
      </w:r>
      <w:r w:rsidRPr="00FA1F35">
        <w:tab/>
        <w:t>D. Tomsic to report.</w:t>
      </w:r>
    </w:p>
    <w:p w:rsidR="00CD1A53" w:rsidRDefault="00CD1A53" w:rsidP="00CD1A53">
      <w:pPr>
        <w:tabs>
          <w:tab w:val="left" w:pos="2160"/>
        </w:tabs>
        <w:ind w:left="720"/>
      </w:pPr>
    </w:p>
    <w:p w:rsidR="00AC259C" w:rsidRDefault="00AC259C" w:rsidP="00CD1A53">
      <w:pPr>
        <w:tabs>
          <w:tab w:val="left" w:pos="2160"/>
        </w:tabs>
        <w:ind w:left="720"/>
      </w:pPr>
    </w:p>
    <w:p w:rsidR="0067447C" w:rsidRDefault="0067447C" w:rsidP="00CD1A53">
      <w:pPr>
        <w:tabs>
          <w:tab w:val="left" w:pos="2160"/>
        </w:tabs>
        <w:ind w:left="720"/>
      </w:pPr>
    </w:p>
    <w:p w:rsidR="00AC259C" w:rsidRDefault="00AC259C" w:rsidP="00AC259C">
      <w:pPr>
        <w:tabs>
          <w:tab w:val="left" w:pos="1755"/>
        </w:tabs>
        <w:ind w:left="720"/>
      </w:pPr>
      <w:r>
        <w:tab/>
      </w:r>
    </w:p>
    <w:p w:rsidR="00AC259C" w:rsidRPr="00FA1F35" w:rsidRDefault="00AC259C" w:rsidP="00AC259C">
      <w:pPr>
        <w:tabs>
          <w:tab w:val="left" w:pos="1755"/>
        </w:tabs>
        <w:ind w:left="720"/>
      </w:pPr>
    </w:p>
    <w:p w:rsidR="00CD1A53" w:rsidRDefault="00CD1A53" w:rsidP="00CD1A53">
      <w:pPr>
        <w:tabs>
          <w:tab w:val="left" w:pos="2160"/>
        </w:tabs>
        <w:ind w:left="720"/>
      </w:pPr>
    </w:p>
    <w:p w:rsidR="00CD1A53" w:rsidRPr="00FA1F35" w:rsidRDefault="009875B7" w:rsidP="00CD1A53">
      <w:pPr>
        <w:pStyle w:val="BodyTextIndent2"/>
        <w:tabs>
          <w:tab w:val="clear" w:pos="-1440"/>
        </w:tabs>
        <w:rPr>
          <w:szCs w:val="24"/>
        </w:rPr>
      </w:pPr>
      <w:r w:rsidRPr="00FA1F35">
        <w:t>6.</w:t>
      </w:r>
      <w:r w:rsidR="00720AEB">
        <w:t>2</w:t>
      </w:r>
      <w:r w:rsidR="0029366B" w:rsidRPr="00FA1F35">
        <w:tab/>
      </w:r>
      <w:r w:rsidR="00CD1A53" w:rsidRPr="00FA1F35">
        <w:rPr>
          <w:szCs w:val="24"/>
        </w:rPr>
        <w:t>G3A06-01,</w:t>
      </w:r>
      <w:r w:rsidR="00CD1A53" w:rsidRPr="00FA1F35">
        <w:rPr>
          <w:szCs w:val="24"/>
        </w:rPr>
        <w:tab/>
        <w:t>Revise AS5131 Flange Tolerance</w:t>
      </w:r>
    </w:p>
    <w:p w:rsidR="00CD1A53" w:rsidRPr="00FA1F35" w:rsidRDefault="00CD1A53" w:rsidP="00CD1A53"/>
    <w:p w:rsidR="00CD1A53" w:rsidRPr="00FA1F35" w:rsidRDefault="00CD1A53" w:rsidP="00CD1A53">
      <w:pPr>
        <w:ind w:left="720"/>
      </w:pPr>
      <w:r w:rsidRPr="00FA1F35">
        <w:t>Sponsor:</w:t>
      </w:r>
      <w:r w:rsidRPr="00FA1F35">
        <w:tab/>
      </w:r>
      <w:r w:rsidR="00CB029A">
        <w:t>P. Hwang and R. Clements</w:t>
      </w:r>
    </w:p>
    <w:p w:rsidR="00CD1A53" w:rsidRPr="00FA1F35" w:rsidRDefault="00CD1A53" w:rsidP="00CD1A53">
      <w:pPr>
        <w:ind w:left="720"/>
      </w:pPr>
    </w:p>
    <w:p w:rsidR="00CD1A53" w:rsidRPr="00FA1F35" w:rsidRDefault="00CD1A53" w:rsidP="00CD1A53">
      <w:pPr>
        <w:pStyle w:val="BodyTextIndent"/>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s>
        <w:ind w:left="2160" w:hanging="1440"/>
        <w:rPr>
          <w:szCs w:val="24"/>
        </w:rPr>
      </w:pPr>
      <w:r w:rsidRPr="00FA1F35">
        <w:rPr>
          <w:szCs w:val="24"/>
        </w:rPr>
        <w:t>Scope:</w:t>
      </w:r>
      <w:r w:rsidRPr="00FA1F35">
        <w:rPr>
          <w:szCs w:val="24"/>
        </w:rPr>
        <w:tab/>
        <w:t>Revise AS5131 with regard to tolerance on the flange.</w:t>
      </w:r>
    </w:p>
    <w:p w:rsidR="00CD1A53" w:rsidRPr="00FA1F35" w:rsidRDefault="00CD1A53" w:rsidP="00CD1A53">
      <w:pPr>
        <w:tabs>
          <w:tab w:val="left" w:pos="2160"/>
        </w:tabs>
        <w:ind w:left="720"/>
      </w:pPr>
    </w:p>
    <w:p w:rsidR="00CD1A53" w:rsidRPr="00FA1F35" w:rsidRDefault="00CD1A53" w:rsidP="00CD1A53">
      <w:pPr>
        <w:tabs>
          <w:tab w:val="left" w:pos="2160"/>
        </w:tabs>
        <w:ind w:left="720"/>
      </w:pPr>
      <w:r w:rsidRPr="00FA1F35">
        <w:t>Status:</w:t>
      </w:r>
      <w:r w:rsidRPr="00FA1F35">
        <w:tab/>
      </w:r>
      <w:r w:rsidR="00CB029A">
        <w:t>P. Hwang</w:t>
      </w:r>
      <w:r w:rsidRPr="00FA1F35">
        <w:t xml:space="preserve"> to report.</w:t>
      </w:r>
    </w:p>
    <w:p w:rsidR="00CD1A53" w:rsidRPr="00FA1F35" w:rsidRDefault="00CD1A53" w:rsidP="00CD1A53">
      <w:pPr>
        <w:tabs>
          <w:tab w:val="left" w:pos="2160"/>
        </w:tabs>
        <w:ind w:left="720"/>
      </w:pPr>
    </w:p>
    <w:p w:rsidR="00CD1A53" w:rsidRDefault="00CD1A53" w:rsidP="00CD1A53">
      <w:pPr>
        <w:tabs>
          <w:tab w:val="left" w:pos="2160"/>
        </w:tabs>
        <w:ind w:left="720"/>
      </w:pPr>
    </w:p>
    <w:p w:rsidR="0067447C" w:rsidRDefault="0067447C" w:rsidP="00CD1A53">
      <w:pPr>
        <w:tabs>
          <w:tab w:val="left" w:pos="2160"/>
        </w:tabs>
        <w:ind w:left="720"/>
      </w:pPr>
    </w:p>
    <w:p w:rsidR="0067447C" w:rsidRDefault="0067447C" w:rsidP="00CD1A53">
      <w:pPr>
        <w:tabs>
          <w:tab w:val="left" w:pos="2160"/>
        </w:tabs>
        <w:ind w:left="720"/>
      </w:pPr>
    </w:p>
    <w:p w:rsidR="0067447C" w:rsidRDefault="0067447C" w:rsidP="00CD1A53">
      <w:pPr>
        <w:tabs>
          <w:tab w:val="left" w:pos="2160"/>
        </w:tabs>
        <w:ind w:left="720"/>
      </w:pPr>
    </w:p>
    <w:p w:rsidR="00AC259C" w:rsidRDefault="00AC259C" w:rsidP="00CD1A53">
      <w:pPr>
        <w:tabs>
          <w:tab w:val="left" w:pos="2160"/>
        </w:tabs>
        <w:ind w:left="720"/>
      </w:pPr>
    </w:p>
    <w:p w:rsidR="00540557" w:rsidRPr="00AA64D0" w:rsidRDefault="00720AEB" w:rsidP="00540557">
      <w:pPr>
        <w:tabs>
          <w:tab w:val="left" w:pos="720"/>
        </w:tabs>
        <w:ind w:left="2160" w:hanging="2160"/>
      </w:pPr>
      <w:r>
        <w:lastRenderedPageBreak/>
        <w:t>6.3</w:t>
      </w:r>
      <w:r w:rsidR="00540557" w:rsidRPr="00AA64D0">
        <w:tab/>
        <w:t>G3A09-01</w:t>
      </w:r>
      <w:r w:rsidR="00540557" w:rsidRPr="00AA64D0">
        <w:tab/>
        <w:t>High-Beam, All-Metal Self-Locking Hexagon Nuts for T-Bolt Band Clamps and V-Band Couplings</w:t>
      </w:r>
    </w:p>
    <w:p w:rsidR="00540557" w:rsidRPr="00AA64D0" w:rsidRDefault="00540557" w:rsidP="00540557"/>
    <w:p w:rsidR="00540557" w:rsidRPr="00AA64D0" w:rsidRDefault="00540557" w:rsidP="00540557">
      <w:r w:rsidRPr="00AA64D0">
        <w:tab/>
        <w:t>Sponsor:</w:t>
      </w:r>
      <w:r w:rsidRPr="00AA64D0">
        <w:tab/>
        <w:t>J. Klamar</w:t>
      </w:r>
    </w:p>
    <w:p w:rsidR="00540557" w:rsidRPr="00AA64D0" w:rsidRDefault="00540557" w:rsidP="00540557"/>
    <w:p w:rsidR="0088666C" w:rsidRPr="00AA64D0" w:rsidRDefault="00540557" w:rsidP="00540557">
      <w:pPr>
        <w:ind w:left="2160" w:hanging="1440"/>
      </w:pPr>
      <w:r w:rsidRPr="00AA64D0">
        <w:t>Scope:</w:t>
      </w:r>
      <w:r w:rsidRPr="00AA64D0">
        <w:tab/>
        <w:t xml:space="preserve">Establish a general specification for the High-Beam Segmented, All-Metal, </w:t>
      </w:r>
      <w:proofErr w:type="gramStart"/>
      <w:r w:rsidRPr="00AA64D0">
        <w:t>Self</w:t>
      </w:r>
      <w:proofErr w:type="gramEnd"/>
      <w:r w:rsidRPr="00AA64D0">
        <w:t>-Locking Hexagon Nuts that are used on the T-bolts that tighten V-Band Couplings, band clamps, and strap assemblies.</w:t>
      </w:r>
    </w:p>
    <w:p w:rsidR="0088666C" w:rsidRPr="00AA64D0" w:rsidRDefault="0088666C" w:rsidP="0088666C"/>
    <w:p w:rsidR="00540557" w:rsidRPr="00AA64D0" w:rsidRDefault="00540557" w:rsidP="0088666C">
      <w:r w:rsidRPr="00AA64D0">
        <w:tab/>
        <w:t>Status:</w:t>
      </w:r>
      <w:r w:rsidRPr="00AA64D0">
        <w:tab/>
      </w:r>
      <w:r w:rsidRPr="00AA64D0">
        <w:tab/>
        <w:t>J. Klamar to report</w:t>
      </w:r>
    </w:p>
    <w:p w:rsidR="00540557" w:rsidRPr="00343E29" w:rsidRDefault="00540557" w:rsidP="0088666C">
      <w:pPr>
        <w:rPr>
          <w:color w:val="FF0000"/>
        </w:rPr>
      </w:pPr>
    </w:p>
    <w:p w:rsidR="002E645C" w:rsidRDefault="002E645C" w:rsidP="00540557">
      <w:pPr>
        <w:rPr>
          <w:color w:val="FF0000"/>
        </w:rPr>
      </w:pPr>
    </w:p>
    <w:p w:rsidR="00245AAC" w:rsidRDefault="00245AAC" w:rsidP="0088666C"/>
    <w:p w:rsidR="00245AAC" w:rsidRDefault="00245AAC" w:rsidP="00A46E0D">
      <w:pPr>
        <w:tabs>
          <w:tab w:val="left" w:pos="720"/>
        </w:tabs>
        <w:ind w:left="2160" w:hanging="2160"/>
      </w:pPr>
    </w:p>
    <w:p w:rsidR="00A46E0D" w:rsidRPr="00650865" w:rsidRDefault="008F5134" w:rsidP="00A46E0D">
      <w:pPr>
        <w:tabs>
          <w:tab w:val="left" w:pos="720"/>
        </w:tabs>
        <w:ind w:left="2160" w:hanging="2160"/>
      </w:pPr>
      <w:r>
        <w:t>6.4</w:t>
      </w:r>
      <w:r w:rsidR="00A46E0D" w:rsidRPr="00650865">
        <w:tab/>
        <w:t>G3A10-01</w:t>
      </w:r>
      <w:r w:rsidR="00A46E0D" w:rsidRPr="00650865">
        <w:tab/>
      </w:r>
      <w:r w:rsidR="00650865" w:rsidRPr="00650865">
        <w:t>Proposed T-Bolt and Eye Bolt, A-286 CRES, 1000 Degree F Fatigue Rated.</w:t>
      </w:r>
    </w:p>
    <w:p w:rsidR="00A46E0D" w:rsidRPr="00650865" w:rsidRDefault="00A46E0D" w:rsidP="00A46E0D">
      <w:pPr>
        <w:tabs>
          <w:tab w:val="left" w:pos="720"/>
        </w:tabs>
        <w:ind w:left="2160" w:hanging="2160"/>
      </w:pPr>
    </w:p>
    <w:p w:rsidR="00A46E0D" w:rsidRPr="00650865" w:rsidRDefault="00A46E0D" w:rsidP="00A46E0D">
      <w:pPr>
        <w:tabs>
          <w:tab w:val="left" w:pos="720"/>
        </w:tabs>
        <w:ind w:left="2160" w:hanging="2160"/>
      </w:pPr>
      <w:r w:rsidRPr="00650865">
        <w:tab/>
        <w:t>Sponsor:</w:t>
      </w:r>
      <w:r w:rsidRPr="00650865">
        <w:tab/>
        <w:t>D. Tomsic</w:t>
      </w:r>
    </w:p>
    <w:p w:rsidR="00A46E0D" w:rsidRPr="00650865" w:rsidRDefault="00A46E0D" w:rsidP="00A46E0D">
      <w:pPr>
        <w:tabs>
          <w:tab w:val="left" w:pos="720"/>
        </w:tabs>
        <w:ind w:left="2160" w:hanging="2160"/>
      </w:pPr>
    </w:p>
    <w:p w:rsidR="00A46E0D" w:rsidRPr="00650865" w:rsidRDefault="00A46E0D" w:rsidP="00A46E0D">
      <w:pPr>
        <w:tabs>
          <w:tab w:val="left" w:pos="720"/>
        </w:tabs>
        <w:ind w:left="2160" w:hanging="2160"/>
      </w:pPr>
      <w:r w:rsidRPr="00650865">
        <w:tab/>
        <w:t>Scope:</w:t>
      </w:r>
      <w:r w:rsidRPr="00650865">
        <w:tab/>
      </w:r>
      <w:r w:rsidR="00106312">
        <w:t>Bring the specification up-to-date with respect to references, add the QML/QPL requirement, add the requirement for a new size eye bolt and re-evaluate some tests</w:t>
      </w:r>
      <w:r w:rsidR="00650865" w:rsidRPr="00650865">
        <w:t>.</w:t>
      </w:r>
    </w:p>
    <w:p w:rsidR="00A46E0D" w:rsidRPr="00650865" w:rsidRDefault="00A46E0D" w:rsidP="00A46E0D">
      <w:pPr>
        <w:tabs>
          <w:tab w:val="left" w:pos="720"/>
        </w:tabs>
        <w:ind w:left="2160" w:hanging="2160"/>
        <w:rPr>
          <w:rFonts w:cs="Arial"/>
        </w:rPr>
      </w:pPr>
    </w:p>
    <w:p w:rsidR="00A46E0D" w:rsidRPr="00650865" w:rsidRDefault="00A46E0D" w:rsidP="00A46E0D">
      <w:pPr>
        <w:tabs>
          <w:tab w:val="left" w:pos="720"/>
        </w:tabs>
        <w:ind w:left="2160" w:hanging="2160"/>
      </w:pPr>
      <w:r w:rsidRPr="00650865">
        <w:rPr>
          <w:rFonts w:cs="Arial"/>
        </w:rPr>
        <w:tab/>
        <w:t>Status:</w:t>
      </w:r>
      <w:r w:rsidRPr="00650865">
        <w:rPr>
          <w:rFonts w:cs="Arial"/>
        </w:rPr>
        <w:tab/>
      </w:r>
      <w:r w:rsidRPr="00650865">
        <w:t>D. Tomsic to report.</w:t>
      </w:r>
    </w:p>
    <w:p w:rsidR="00ED784D" w:rsidRDefault="00ED784D" w:rsidP="0088666C"/>
    <w:p w:rsidR="00AC259C" w:rsidRDefault="00AC259C" w:rsidP="0088666C"/>
    <w:p w:rsidR="00AC259C" w:rsidRDefault="00AC259C" w:rsidP="0088666C"/>
    <w:p w:rsidR="00951924" w:rsidRDefault="00951924" w:rsidP="0088666C"/>
    <w:p w:rsidR="009D7696" w:rsidRDefault="009D7696" w:rsidP="00A46E0D">
      <w:pPr>
        <w:tabs>
          <w:tab w:val="left" w:pos="720"/>
        </w:tabs>
        <w:ind w:left="2160" w:hanging="2160"/>
      </w:pPr>
    </w:p>
    <w:p w:rsidR="00A46E0D" w:rsidRPr="002D4964" w:rsidRDefault="008F5134" w:rsidP="00A46E0D">
      <w:pPr>
        <w:tabs>
          <w:tab w:val="left" w:pos="720"/>
        </w:tabs>
        <w:ind w:left="2160" w:hanging="2160"/>
      </w:pPr>
      <w:r>
        <w:t>6.5</w:t>
      </w:r>
      <w:r w:rsidR="00A46E0D" w:rsidRPr="002D4964">
        <w:tab/>
        <w:t>G3A10-02</w:t>
      </w:r>
      <w:r w:rsidR="00A46E0D" w:rsidRPr="002D4964">
        <w:tab/>
        <w:t>AS4060 Torque Values</w:t>
      </w:r>
    </w:p>
    <w:p w:rsidR="00A46E0D" w:rsidRPr="002D4964" w:rsidRDefault="00A46E0D" w:rsidP="00A46E0D">
      <w:pPr>
        <w:tabs>
          <w:tab w:val="left" w:pos="720"/>
        </w:tabs>
        <w:ind w:left="2160" w:hanging="2160"/>
      </w:pPr>
    </w:p>
    <w:p w:rsidR="00A46E0D" w:rsidRPr="002D4964" w:rsidRDefault="00A46E0D" w:rsidP="00A46E0D">
      <w:pPr>
        <w:tabs>
          <w:tab w:val="left" w:pos="720"/>
        </w:tabs>
        <w:ind w:left="2160" w:hanging="2160"/>
      </w:pPr>
      <w:r w:rsidRPr="002D4964">
        <w:tab/>
        <w:t>Sponsor:</w:t>
      </w:r>
      <w:r w:rsidRPr="002D4964">
        <w:tab/>
        <w:t xml:space="preserve">Cliff </w:t>
      </w:r>
      <w:proofErr w:type="spellStart"/>
      <w:r w:rsidRPr="002D4964">
        <w:t>Breay</w:t>
      </w:r>
      <w:proofErr w:type="spellEnd"/>
      <w:r w:rsidRPr="002D4964">
        <w:t xml:space="preserve"> / Greg Waugh</w:t>
      </w:r>
    </w:p>
    <w:p w:rsidR="00A46E0D" w:rsidRPr="002D4964" w:rsidRDefault="00A46E0D" w:rsidP="00A46E0D">
      <w:pPr>
        <w:tabs>
          <w:tab w:val="left" w:pos="720"/>
        </w:tabs>
        <w:ind w:left="2160" w:hanging="2160"/>
      </w:pPr>
    </w:p>
    <w:p w:rsidR="00A46E0D" w:rsidRPr="002D4964" w:rsidRDefault="00A46E0D" w:rsidP="00A46E0D">
      <w:pPr>
        <w:tabs>
          <w:tab w:val="left" w:pos="720"/>
        </w:tabs>
        <w:ind w:left="2160" w:hanging="2160"/>
      </w:pPr>
      <w:r w:rsidRPr="002D4964">
        <w:tab/>
        <w:t>Scope:</w:t>
      </w:r>
      <w:r w:rsidRPr="002D4964">
        <w:tab/>
      </w:r>
      <w:r w:rsidR="002D4964" w:rsidRPr="002D4964">
        <w:t>Review AS4060 Torque Values and Methodology</w:t>
      </w:r>
    </w:p>
    <w:p w:rsidR="00A46E0D" w:rsidRPr="002D4964" w:rsidRDefault="00A46E0D" w:rsidP="00A46E0D">
      <w:pPr>
        <w:tabs>
          <w:tab w:val="left" w:pos="720"/>
        </w:tabs>
        <w:ind w:left="2160" w:hanging="2160"/>
        <w:rPr>
          <w:rFonts w:cs="Arial"/>
        </w:rPr>
      </w:pPr>
    </w:p>
    <w:p w:rsidR="00A46E0D" w:rsidRPr="002D4964" w:rsidRDefault="00A46E0D" w:rsidP="00A46E0D">
      <w:pPr>
        <w:tabs>
          <w:tab w:val="left" w:pos="720"/>
        </w:tabs>
        <w:ind w:left="2160" w:hanging="2160"/>
      </w:pPr>
      <w:r w:rsidRPr="002D4964">
        <w:rPr>
          <w:rFonts w:cs="Arial"/>
        </w:rPr>
        <w:tab/>
        <w:t>Status:</w:t>
      </w:r>
      <w:r w:rsidRPr="002D4964">
        <w:rPr>
          <w:rFonts w:cs="Arial"/>
        </w:rPr>
        <w:tab/>
      </w:r>
      <w:r w:rsidR="009E1C97">
        <w:t>Project was cancelled at the Mar 2014 meeting</w:t>
      </w:r>
      <w:r w:rsidRPr="002D4964">
        <w:t>.</w:t>
      </w:r>
    </w:p>
    <w:p w:rsidR="00A46E0D" w:rsidRDefault="00A46E0D" w:rsidP="00A46E0D"/>
    <w:p w:rsidR="00AC259C" w:rsidRDefault="00AC259C" w:rsidP="00A46E0D"/>
    <w:p w:rsidR="00D00CE1" w:rsidRDefault="00D00CE1" w:rsidP="00A46E0D"/>
    <w:p w:rsidR="00E21D59" w:rsidRDefault="00E21D59" w:rsidP="00A46E0D"/>
    <w:p w:rsidR="00AC259C" w:rsidRPr="002D4964" w:rsidRDefault="00AC259C" w:rsidP="00A46E0D"/>
    <w:p w:rsidR="005F568E" w:rsidRDefault="00D00CE1" w:rsidP="00D00CE1">
      <w:pPr>
        <w:tabs>
          <w:tab w:val="left" w:pos="720"/>
        </w:tabs>
        <w:ind w:left="2160" w:hanging="2160"/>
      </w:pPr>
      <w:r>
        <w:t>6.</w:t>
      </w:r>
      <w:r w:rsidR="008F5134">
        <w:t>6</w:t>
      </w:r>
      <w:r w:rsidRPr="003C3751">
        <w:tab/>
      </w:r>
      <w:r w:rsidR="005F568E">
        <w:t>G3A10-04</w:t>
      </w:r>
      <w:r w:rsidR="00F36179">
        <w:tab/>
      </w:r>
      <w:r w:rsidR="005F568E">
        <w:t xml:space="preserve">AS1895 </w:t>
      </w:r>
      <w:proofErr w:type="gramStart"/>
      <w:r w:rsidR="005F568E">
        <w:t>add</w:t>
      </w:r>
      <w:proofErr w:type="gramEnd"/>
      <w:r w:rsidR="005F568E">
        <w:t xml:space="preserve"> PRI-QPL. </w:t>
      </w:r>
    </w:p>
    <w:p w:rsidR="00B930B5" w:rsidRDefault="00B930B5" w:rsidP="00D00CE1">
      <w:pPr>
        <w:tabs>
          <w:tab w:val="left" w:pos="720"/>
        </w:tabs>
        <w:ind w:left="2160" w:hanging="2160"/>
      </w:pPr>
    </w:p>
    <w:p w:rsidR="00B930B5" w:rsidRPr="00533D6C" w:rsidRDefault="00B930B5" w:rsidP="00B930B5">
      <w:pPr>
        <w:tabs>
          <w:tab w:val="left" w:pos="720"/>
          <w:tab w:val="left" w:pos="2160"/>
        </w:tabs>
      </w:pPr>
      <w:r w:rsidRPr="00533D6C">
        <w:tab/>
        <w:t>Sponsor:</w:t>
      </w:r>
      <w:r w:rsidRPr="00533D6C">
        <w:tab/>
        <w:t>M. Scott</w:t>
      </w:r>
      <w:r w:rsidR="0067447C">
        <w:t xml:space="preserve"> – NEW SPONSOR NEEDED</w:t>
      </w:r>
    </w:p>
    <w:p w:rsidR="00B930B5" w:rsidRPr="00533D6C" w:rsidRDefault="00B930B5" w:rsidP="00B930B5">
      <w:pPr>
        <w:tabs>
          <w:tab w:val="left" w:pos="720"/>
          <w:tab w:val="left" w:pos="2160"/>
        </w:tabs>
      </w:pPr>
    </w:p>
    <w:p w:rsidR="00B930B5" w:rsidRPr="00533D6C" w:rsidRDefault="00B930B5" w:rsidP="00B930B5">
      <w:pPr>
        <w:pStyle w:val="BodyTextIndent2"/>
        <w:tabs>
          <w:tab w:val="clear" w:pos="-1440"/>
        </w:tabs>
      </w:pPr>
      <w:r w:rsidRPr="00533D6C">
        <w:tab/>
        <w:t>Scope:</w:t>
      </w:r>
      <w:r w:rsidRPr="00533D6C">
        <w:tab/>
        <w:t>Add PRI-QPL/QML</w:t>
      </w:r>
      <w:r w:rsidR="00F36179">
        <w:t xml:space="preserve"> to the AS1895 procurement specification</w:t>
      </w:r>
      <w:r w:rsidRPr="00533D6C">
        <w:t>.</w:t>
      </w:r>
    </w:p>
    <w:p w:rsidR="00B930B5" w:rsidRPr="00533D6C" w:rsidRDefault="00B930B5" w:rsidP="00B930B5">
      <w:pPr>
        <w:tabs>
          <w:tab w:val="left" w:pos="720"/>
          <w:tab w:val="left" w:pos="2160"/>
        </w:tabs>
      </w:pPr>
    </w:p>
    <w:p w:rsidR="00B930B5" w:rsidRDefault="00B930B5" w:rsidP="00B930B5">
      <w:pPr>
        <w:tabs>
          <w:tab w:val="left" w:pos="2160"/>
        </w:tabs>
        <w:ind w:left="2160" w:hanging="1440"/>
      </w:pPr>
      <w:r w:rsidRPr="00533D6C">
        <w:t>Status:</w:t>
      </w:r>
      <w:r w:rsidRPr="00533D6C">
        <w:tab/>
      </w:r>
      <w:r>
        <w:t>M. Scott to report.</w:t>
      </w:r>
    </w:p>
    <w:p w:rsidR="00B930B5" w:rsidRDefault="00B930B5" w:rsidP="00D00CE1">
      <w:pPr>
        <w:tabs>
          <w:tab w:val="left" w:pos="720"/>
        </w:tabs>
        <w:ind w:left="2160" w:hanging="2160"/>
      </w:pPr>
    </w:p>
    <w:p w:rsidR="00AC259C" w:rsidRDefault="00AC259C" w:rsidP="00D00CE1">
      <w:pPr>
        <w:tabs>
          <w:tab w:val="left" w:pos="720"/>
        </w:tabs>
        <w:ind w:left="2160" w:hanging="2160"/>
      </w:pPr>
    </w:p>
    <w:p w:rsidR="00E21D59" w:rsidRDefault="00E21D59" w:rsidP="00D00CE1">
      <w:pPr>
        <w:tabs>
          <w:tab w:val="left" w:pos="720"/>
        </w:tabs>
        <w:ind w:left="2160" w:hanging="2160"/>
      </w:pPr>
    </w:p>
    <w:p w:rsidR="00951924" w:rsidRDefault="00951924" w:rsidP="00D00CE1">
      <w:pPr>
        <w:tabs>
          <w:tab w:val="left" w:pos="720"/>
        </w:tabs>
        <w:ind w:left="2160" w:hanging="2160"/>
      </w:pPr>
    </w:p>
    <w:p w:rsidR="00AC259C" w:rsidRDefault="00AC259C" w:rsidP="00D00CE1">
      <w:pPr>
        <w:tabs>
          <w:tab w:val="left" w:pos="720"/>
        </w:tabs>
        <w:ind w:left="2160" w:hanging="2160"/>
      </w:pPr>
    </w:p>
    <w:p w:rsidR="005F568E" w:rsidRDefault="00B930B5" w:rsidP="00D00CE1">
      <w:pPr>
        <w:tabs>
          <w:tab w:val="left" w:pos="720"/>
        </w:tabs>
        <w:ind w:left="2160" w:hanging="2160"/>
      </w:pPr>
      <w:r>
        <w:lastRenderedPageBreak/>
        <w:t>6.</w:t>
      </w:r>
      <w:r w:rsidR="008F5134">
        <w:t>7</w:t>
      </w:r>
      <w:r>
        <w:tab/>
      </w:r>
      <w:r w:rsidR="005F568E">
        <w:t>G3A10-05</w:t>
      </w:r>
      <w:r w:rsidR="00F36179">
        <w:tab/>
      </w:r>
      <w:r w:rsidR="005F568E">
        <w:t>AS1895 part standards add PRI-</w:t>
      </w:r>
      <w:proofErr w:type="gramStart"/>
      <w:r w:rsidR="005F568E">
        <w:t>QPL,</w:t>
      </w:r>
      <w:proofErr w:type="gramEnd"/>
      <w:r w:rsidR="005F568E">
        <w:t xml:space="preserve"> restore envelope definition for V-couplings.</w:t>
      </w:r>
    </w:p>
    <w:p w:rsidR="00B930B5" w:rsidRDefault="00B930B5" w:rsidP="00D00CE1">
      <w:pPr>
        <w:tabs>
          <w:tab w:val="left" w:pos="720"/>
        </w:tabs>
        <w:ind w:left="2160" w:hanging="2160"/>
      </w:pPr>
    </w:p>
    <w:p w:rsidR="00B930B5" w:rsidRPr="00533D6C" w:rsidRDefault="00B930B5" w:rsidP="00B930B5">
      <w:pPr>
        <w:tabs>
          <w:tab w:val="left" w:pos="720"/>
          <w:tab w:val="left" w:pos="2160"/>
        </w:tabs>
      </w:pPr>
      <w:r w:rsidRPr="00533D6C">
        <w:tab/>
        <w:t>Sponsor:</w:t>
      </w:r>
      <w:r w:rsidRPr="00533D6C">
        <w:tab/>
        <w:t>M. Scott</w:t>
      </w:r>
      <w:r w:rsidR="0067447C">
        <w:t xml:space="preserve"> – NEW SPONSOR NEEDED</w:t>
      </w:r>
    </w:p>
    <w:p w:rsidR="00B930B5" w:rsidRPr="00533D6C" w:rsidRDefault="00B930B5" w:rsidP="00B930B5">
      <w:pPr>
        <w:tabs>
          <w:tab w:val="left" w:pos="720"/>
          <w:tab w:val="left" w:pos="2160"/>
        </w:tabs>
      </w:pPr>
    </w:p>
    <w:p w:rsidR="00B930B5" w:rsidRPr="00533D6C" w:rsidRDefault="00B930B5" w:rsidP="00B930B5">
      <w:pPr>
        <w:pStyle w:val="BodyTextIndent2"/>
        <w:tabs>
          <w:tab w:val="clear" w:pos="-1440"/>
        </w:tabs>
      </w:pPr>
      <w:r w:rsidRPr="00533D6C">
        <w:tab/>
        <w:t>Scope:</w:t>
      </w:r>
      <w:r w:rsidRPr="00533D6C">
        <w:tab/>
      </w:r>
      <w:r w:rsidR="00422020">
        <w:t xml:space="preserve">Add PRI-QPL/QML to part standards. </w:t>
      </w:r>
      <w:r w:rsidRPr="00533D6C">
        <w:t xml:space="preserve">Revise </w:t>
      </w:r>
      <w:r w:rsidR="00422020">
        <w:t xml:space="preserve">coupling </w:t>
      </w:r>
      <w:r w:rsidRPr="00533D6C">
        <w:t>standard</w:t>
      </w:r>
      <w:r w:rsidR="00422020">
        <w:t>s</w:t>
      </w:r>
      <w:r w:rsidRPr="00533D6C">
        <w:t xml:space="preserve"> to </w:t>
      </w:r>
      <w:r w:rsidR="00422020">
        <w:t xml:space="preserve">provide </w:t>
      </w:r>
      <w:r w:rsidRPr="00533D6C">
        <w:t xml:space="preserve">envelope </w:t>
      </w:r>
      <w:r w:rsidR="00422020">
        <w:t>control</w:t>
      </w:r>
      <w:r w:rsidRPr="00533D6C">
        <w:t xml:space="preserve"> for electronic definition.</w:t>
      </w:r>
      <w:r w:rsidR="00422020">
        <w:t xml:space="preserve"> </w:t>
      </w:r>
    </w:p>
    <w:p w:rsidR="00B930B5" w:rsidRPr="00533D6C" w:rsidRDefault="00B930B5" w:rsidP="00B930B5">
      <w:pPr>
        <w:tabs>
          <w:tab w:val="left" w:pos="720"/>
          <w:tab w:val="left" w:pos="2160"/>
        </w:tabs>
      </w:pPr>
    </w:p>
    <w:p w:rsidR="00B930B5" w:rsidRDefault="00B930B5" w:rsidP="00B930B5">
      <w:pPr>
        <w:tabs>
          <w:tab w:val="left" w:pos="2160"/>
        </w:tabs>
        <w:ind w:left="2160" w:hanging="1440"/>
      </w:pPr>
      <w:r w:rsidRPr="00533D6C">
        <w:t>Status:</w:t>
      </w:r>
      <w:r w:rsidRPr="00533D6C">
        <w:tab/>
      </w:r>
      <w:r w:rsidR="00422020">
        <w:t>M. Scott to report.</w:t>
      </w:r>
    </w:p>
    <w:p w:rsidR="00B930B5" w:rsidRDefault="00B930B5" w:rsidP="00D00CE1">
      <w:pPr>
        <w:tabs>
          <w:tab w:val="left" w:pos="720"/>
        </w:tabs>
        <w:ind w:left="2160" w:hanging="2160"/>
      </w:pPr>
    </w:p>
    <w:p w:rsidR="00AC259C" w:rsidRDefault="00AC259C" w:rsidP="00D00CE1">
      <w:pPr>
        <w:tabs>
          <w:tab w:val="left" w:pos="720"/>
        </w:tabs>
        <w:ind w:left="2160" w:hanging="2160"/>
      </w:pPr>
    </w:p>
    <w:p w:rsidR="00951924" w:rsidRDefault="00951924" w:rsidP="00D00CE1">
      <w:pPr>
        <w:tabs>
          <w:tab w:val="left" w:pos="720"/>
        </w:tabs>
        <w:ind w:left="2160" w:hanging="2160"/>
      </w:pPr>
    </w:p>
    <w:p w:rsidR="00E21D59" w:rsidRDefault="00E21D59" w:rsidP="00D00CE1">
      <w:pPr>
        <w:tabs>
          <w:tab w:val="left" w:pos="720"/>
        </w:tabs>
        <w:ind w:left="2160" w:hanging="2160"/>
      </w:pPr>
    </w:p>
    <w:p w:rsidR="00951924" w:rsidRDefault="00951924" w:rsidP="00D00CE1">
      <w:pPr>
        <w:tabs>
          <w:tab w:val="left" w:pos="720"/>
        </w:tabs>
        <w:ind w:left="2160" w:hanging="2160"/>
      </w:pPr>
    </w:p>
    <w:p w:rsidR="00951924" w:rsidRDefault="00951924" w:rsidP="00D00CE1">
      <w:pPr>
        <w:tabs>
          <w:tab w:val="left" w:pos="720"/>
        </w:tabs>
        <w:ind w:left="2160" w:hanging="2160"/>
      </w:pPr>
    </w:p>
    <w:p w:rsidR="001944AC" w:rsidRDefault="001944AC" w:rsidP="001944AC">
      <w:pPr>
        <w:tabs>
          <w:tab w:val="left" w:pos="720"/>
        </w:tabs>
        <w:ind w:left="2160" w:hanging="2160"/>
      </w:pPr>
      <w:r>
        <w:t>6.</w:t>
      </w:r>
      <w:r w:rsidR="008F5134">
        <w:t>8</w:t>
      </w:r>
      <w:r>
        <w:tab/>
        <w:t>G3A</w:t>
      </w:r>
      <w:r w:rsidR="003101F5">
        <w:t>11-03</w:t>
      </w:r>
      <w:r>
        <w:tab/>
      </w:r>
      <w:r w:rsidR="003101F5">
        <w:t>R</w:t>
      </w:r>
      <w:r w:rsidR="003101F5" w:rsidRPr="003101F5">
        <w:t xml:space="preserve">evise </w:t>
      </w:r>
      <w:r w:rsidR="003101F5">
        <w:t>AS</w:t>
      </w:r>
      <w:r w:rsidR="003101F5" w:rsidRPr="003101F5">
        <w:t>4735 to correct passivation note and add PRI-QPL requirements</w:t>
      </w:r>
      <w:r>
        <w:t>.</w:t>
      </w:r>
    </w:p>
    <w:p w:rsidR="001944AC" w:rsidRDefault="001944AC" w:rsidP="001944AC">
      <w:pPr>
        <w:tabs>
          <w:tab w:val="left" w:pos="720"/>
        </w:tabs>
        <w:ind w:left="2160" w:hanging="2160"/>
      </w:pPr>
    </w:p>
    <w:p w:rsidR="001944AC" w:rsidRPr="00533D6C" w:rsidRDefault="001944AC" w:rsidP="001944AC">
      <w:pPr>
        <w:tabs>
          <w:tab w:val="left" w:pos="720"/>
          <w:tab w:val="left" w:pos="2160"/>
        </w:tabs>
      </w:pPr>
      <w:r w:rsidRPr="00533D6C">
        <w:tab/>
        <w:t>Sponsor:</w:t>
      </w:r>
      <w:r w:rsidRPr="00533D6C">
        <w:tab/>
      </w:r>
      <w:r w:rsidR="003101F5">
        <w:t>R. Christianson</w:t>
      </w:r>
    </w:p>
    <w:p w:rsidR="001944AC" w:rsidRPr="00533D6C" w:rsidRDefault="001944AC" w:rsidP="001944AC">
      <w:pPr>
        <w:tabs>
          <w:tab w:val="left" w:pos="720"/>
          <w:tab w:val="left" w:pos="2160"/>
        </w:tabs>
      </w:pPr>
    </w:p>
    <w:p w:rsidR="001944AC" w:rsidRPr="00533D6C" w:rsidRDefault="001944AC" w:rsidP="001944AC">
      <w:pPr>
        <w:pStyle w:val="BodyTextIndent2"/>
        <w:tabs>
          <w:tab w:val="clear" w:pos="-1440"/>
        </w:tabs>
      </w:pPr>
      <w:r w:rsidRPr="00533D6C">
        <w:tab/>
        <w:t>Scope:</w:t>
      </w:r>
      <w:r w:rsidRPr="00533D6C">
        <w:tab/>
      </w:r>
      <w:r w:rsidR="003101F5">
        <w:t>C</w:t>
      </w:r>
      <w:r w:rsidR="003101F5" w:rsidRPr="003101F5">
        <w:t>orrect passivation specification and types and add PRI-QPL requirements</w:t>
      </w:r>
      <w:r w:rsidRPr="00533D6C">
        <w:t>.</w:t>
      </w:r>
      <w:r>
        <w:t xml:space="preserve"> </w:t>
      </w:r>
    </w:p>
    <w:p w:rsidR="001944AC" w:rsidRPr="00533D6C" w:rsidRDefault="001944AC" w:rsidP="001944AC">
      <w:pPr>
        <w:tabs>
          <w:tab w:val="left" w:pos="720"/>
          <w:tab w:val="left" w:pos="2160"/>
        </w:tabs>
      </w:pPr>
    </w:p>
    <w:p w:rsidR="001944AC" w:rsidRDefault="001944AC" w:rsidP="001944AC">
      <w:pPr>
        <w:tabs>
          <w:tab w:val="left" w:pos="2160"/>
        </w:tabs>
        <w:ind w:left="2160" w:hanging="1440"/>
      </w:pPr>
      <w:r w:rsidRPr="00533D6C">
        <w:t>Status:</w:t>
      </w:r>
      <w:r w:rsidRPr="00533D6C">
        <w:tab/>
      </w:r>
      <w:r w:rsidR="003101F5">
        <w:t>R. Christianson</w:t>
      </w:r>
      <w:r>
        <w:t xml:space="preserve"> to report.</w:t>
      </w:r>
    </w:p>
    <w:p w:rsidR="001944AC" w:rsidRDefault="001944AC" w:rsidP="001944AC">
      <w:pPr>
        <w:tabs>
          <w:tab w:val="left" w:pos="720"/>
        </w:tabs>
        <w:ind w:left="2160" w:hanging="2160"/>
      </w:pPr>
    </w:p>
    <w:p w:rsidR="001944AC" w:rsidRDefault="001944AC" w:rsidP="001944AC">
      <w:pPr>
        <w:tabs>
          <w:tab w:val="left" w:pos="720"/>
        </w:tabs>
        <w:ind w:left="2160" w:hanging="2160"/>
      </w:pPr>
    </w:p>
    <w:p w:rsidR="001944AC" w:rsidRDefault="001944AC" w:rsidP="001944AC"/>
    <w:p w:rsidR="00F33C66" w:rsidRPr="002D4964" w:rsidRDefault="00F33C66" w:rsidP="001944AC"/>
    <w:p w:rsidR="006F4069" w:rsidRDefault="006F4069" w:rsidP="001944AC">
      <w:pPr>
        <w:tabs>
          <w:tab w:val="left" w:pos="720"/>
        </w:tabs>
        <w:ind w:left="2160" w:hanging="2160"/>
      </w:pPr>
    </w:p>
    <w:p w:rsidR="001944AC" w:rsidRDefault="001944AC" w:rsidP="001944AC">
      <w:pPr>
        <w:tabs>
          <w:tab w:val="left" w:pos="720"/>
        </w:tabs>
        <w:ind w:left="2160" w:hanging="2160"/>
      </w:pPr>
      <w:r>
        <w:t>6.</w:t>
      </w:r>
      <w:r w:rsidR="008F5134">
        <w:t>9</w:t>
      </w:r>
      <w:r>
        <w:tab/>
        <w:t>G3A1</w:t>
      </w:r>
      <w:r w:rsidR="00CB0052">
        <w:t>1</w:t>
      </w:r>
      <w:r>
        <w:t>-0</w:t>
      </w:r>
      <w:r w:rsidR="00CB0052">
        <w:t>4</w:t>
      </w:r>
      <w:r>
        <w:tab/>
      </w:r>
      <w:r w:rsidR="001C3AB1">
        <w:t xml:space="preserve">Revise </w:t>
      </w:r>
      <w:r w:rsidR="00D92124">
        <w:t>AS4157</w:t>
      </w:r>
      <w:r w:rsidR="001C3AB1">
        <w:t xml:space="preserve"> to remove class 5000</w:t>
      </w:r>
      <w:r>
        <w:t>.</w:t>
      </w:r>
    </w:p>
    <w:p w:rsidR="001944AC" w:rsidRDefault="001944AC" w:rsidP="001944AC">
      <w:pPr>
        <w:tabs>
          <w:tab w:val="left" w:pos="720"/>
        </w:tabs>
        <w:ind w:left="2160" w:hanging="2160"/>
      </w:pPr>
    </w:p>
    <w:p w:rsidR="001944AC" w:rsidRPr="00533D6C" w:rsidRDefault="001944AC" w:rsidP="001944AC">
      <w:pPr>
        <w:tabs>
          <w:tab w:val="left" w:pos="720"/>
          <w:tab w:val="left" w:pos="2160"/>
        </w:tabs>
      </w:pPr>
      <w:r w:rsidRPr="00533D6C">
        <w:tab/>
        <w:t>Sponsor:</w:t>
      </w:r>
      <w:r w:rsidRPr="00533D6C">
        <w:tab/>
      </w:r>
      <w:r w:rsidR="00CB0052">
        <w:t xml:space="preserve">G. </w:t>
      </w:r>
      <w:proofErr w:type="spellStart"/>
      <w:r w:rsidR="00CB0052">
        <w:t>Jenski</w:t>
      </w:r>
      <w:proofErr w:type="spellEnd"/>
    </w:p>
    <w:p w:rsidR="001944AC" w:rsidRPr="00533D6C" w:rsidRDefault="001944AC" w:rsidP="001944AC">
      <w:pPr>
        <w:tabs>
          <w:tab w:val="left" w:pos="720"/>
          <w:tab w:val="left" w:pos="2160"/>
        </w:tabs>
      </w:pPr>
    </w:p>
    <w:p w:rsidR="001944AC" w:rsidRPr="00533D6C" w:rsidRDefault="001944AC" w:rsidP="001944AC">
      <w:pPr>
        <w:pStyle w:val="BodyTextIndent2"/>
        <w:tabs>
          <w:tab w:val="clear" w:pos="-1440"/>
        </w:tabs>
      </w:pPr>
      <w:r w:rsidRPr="00533D6C">
        <w:tab/>
        <w:t>Scope:</w:t>
      </w:r>
      <w:r w:rsidRPr="00533D6C">
        <w:tab/>
      </w:r>
      <w:r w:rsidR="001C3AB1">
        <w:t>Revise AS4157 to remove class 5000 since 5000 psi couplings are covered by AS1709</w:t>
      </w:r>
      <w:r w:rsidRPr="00533D6C">
        <w:t>.</w:t>
      </w:r>
      <w:r>
        <w:t xml:space="preserve"> </w:t>
      </w:r>
    </w:p>
    <w:p w:rsidR="001944AC" w:rsidRPr="00533D6C" w:rsidRDefault="001944AC" w:rsidP="001944AC">
      <w:pPr>
        <w:tabs>
          <w:tab w:val="left" w:pos="720"/>
          <w:tab w:val="left" w:pos="2160"/>
        </w:tabs>
      </w:pPr>
    </w:p>
    <w:p w:rsidR="001944AC" w:rsidRDefault="001944AC" w:rsidP="001944AC">
      <w:pPr>
        <w:tabs>
          <w:tab w:val="left" w:pos="2160"/>
        </w:tabs>
        <w:ind w:left="2160" w:hanging="1440"/>
      </w:pPr>
      <w:r w:rsidRPr="00533D6C">
        <w:t>Status:</w:t>
      </w:r>
      <w:r w:rsidRPr="00533D6C">
        <w:tab/>
      </w:r>
      <w:r w:rsidR="00CB0052">
        <w:t xml:space="preserve">G. </w:t>
      </w:r>
      <w:proofErr w:type="spellStart"/>
      <w:r w:rsidR="00CB0052">
        <w:t>Jenski</w:t>
      </w:r>
      <w:proofErr w:type="spellEnd"/>
      <w:r w:rsidR="00CB0052">
        <w:t xml:space="preserve"> </w:t>
      </w:r>
      <w:r>
        <w:t>to report.</w:t>
      </w:r>
    </w:p>
    <w:p w:rsidR="001944AC" w:rsidRDefault="001944AC" w:rsidP="001944AC">
      <w:pPr>
        <w:tabs>
          <w:tab w:val="left" w:pos="720"/>
        </w:tabs>
        <w:ind w:left="2160" w:hanging="2160"/>
      </w:pPr>
    </w:p>
    <w:p w:rsidR="001944AC" w:rsidRDefault="001944AC" w:rsidP="001944AC">
      <w:pPr>
        <w:tabs>
          <w:tab w:val="left" w:pos="720"/>
        </w:tabs>
        <w:ind w:left="2160" w:hanging="2160"/>
      </w:pPr>
    </w:p>
    <w:p w:rsidR="00F33C66" w:rsidRDefault="00F33C66" w:rsidP="001944AC">
      <w:pPr>
        <w:tabs>
          <w:tab w:val="left" w:pos="720"/>
        </w:tabs>
        <w:ind w:left="2160" w:hanging="2160"/>
      </w:pPr>
    </w:p>
    <w:p w:rsidR="008F5134" w:rsidRDefault="008F5134" w:rsidP="001944AC">
      <w:pPr>
        <w:tabs>
          <w:tab w:val="left" w:pos="720"/>
        </w:tabs>
        <w:ind w:left="2160" w:hanging="2160"/>
      </w:pPr>
    </w:p>
    <w:p w:rsidR="001944AC" w:rsidRPr="002D4964" w:rsidRDefault="001944AC" w:rsidP="001944AC"/>
    <w:p w:rsidR="001944AC" w:rsidRDefault="001944AC" w:rsidP="001944AC">
      <w:pPr>
        <w:tabs>
          <w:tab w:val="left" w:pos="720"/>
        </w:tabs>
        <w:ind w:left="2160" w:hanging="2160"/>
      </w:pPr>
      <w:r>
        <w:t>6.</w:t>
      </w:r>
      <w:r w:rsidR="007429DB">
        <w:t>1</w:t>
      </w:r>
      <w:r w:rsidR="008F5134">
        <w:t>0</w:t>
      </w:r>
      <w:r>
        <w:tab/>
        <w:t>G3A1</w:t>
      </w:r>
      <w:r w:rsidR="00CB0052">
        <w:t>1</w:t>
      </w:r>
      <w:r>
        <w:t>-05</w:t>
      </w:r>
      <w:r>
        <w:tab/>
      </w:r>
      <w:r w:rsidR="00D92124">
        <w:t>AS1709</w:t>
      </w:r>
      <w:r w:rsidR="001C3AB1">
        <w:t xml:space="preserve"> General Update</w:t>
      </w:r>
      <w:r>
        <w:t>.</w:t>
      </w:r>
    </w:p>
    <w:p w:rsidR="001944AC" w:rsidRDefault="001944AC" w:rsidP="001944AC">
      <w:pPr>
        <w:tabs>
          <w:tab w:val="left" w:pos="720"/>
        </w:tabs>
        <w:ind w:left="2160" w:hanging="2160"/>
      </w:pPr>
    </w:p>
    <w:p w:rsidR="001944AC" w:rsidRPr="00533D6C" w:rsidRDefault="001944AC" w:rsidP="001944AC">
      <w:pPr>
        <w:tabs>
          <w:tab w:val="left" w:pos="720"/>
          <w:tab w:val="left" w:pos="2160"/>
        </w:tabs>
      </w:pPr>
      <w:r w:rsidRPr="00533D6C">
        <w:tab/>
        <w:t>Sponsor:</w:t>
      </w:r>
      <w:r w:rsidRPr="00533D6C">
        <w:tab/>
      </w:r>
      <w:r w:rsidR="00CB0052">
        <w:t xml:space="preserve">G. </w:t>
      </w:r>
      <w:proofErr w:type="spellStart"/>
      <w:r w:rsidR="00CB0052">
        <w:t>Jenski</w:t>
      </w:r>
      <w:proofErr w:type="spellEnd"/>
    </w:p>
    <w:p w:rsidR="001944AC" w:rsidRPr="00533D6C" w:rsidRDefault="001944AC" w:rsidP="001944AC">
      <w:pPr>
        <w:tabs>
          <w:tab w:val="left" w:pos="720"/>
          <w:tab w:val="left" w:pos="2160"/>
        </w:tabs>
      </w:pPr>
    </w:p>
    <w:p w:rsidR="001944AC" w:rsidRPr="00533D6C" w:rsidRDefault="001944AC" w:rsidP="001944AC">
      <w:pPr>
        <w:pStyle w:val="BodyTextIndent2"/>
        <w:tabs>
          <w:tab w:val="clear" w:pos="-1440"/>
        </w:tabs>
      </w:pPr>
      <w:r w:rsidRPr="00533D6C">
        <w:tab/>
        <w:t>Scope:</w:t>
      </w:r>
      <w:r w:rsidRPr="00533D6C">
        <w:tab/>
      </w:r>
      <w:r w:rsidR="001C3AB1">
        <w:t xml:space="preserve">Revise </w:t>
      </w:r>
      <w:r w:rsidR="00D92124">
        <w:t>AS1709</w:t>
      </w:r>
      <w:r w:rsidR="001C3AB1">
        <w:t xml:space="preserve"> to provide general updates</w:t>
      </w:r>
      <w:r w:rsidRPr="00533D6C">
        <w:t>.</w:t>
      </w:r>
      <w:r>
        <w:t xml:space="preserve"> </w:t>
      </w:r>
    </w:p>
    <w:p w:rsidR="001944AC" w:rsidRPr="00533D6C" w:rsidRDefault="001944AC" w:rsidP="001944AC">
      <w:pPr>
        <w:tabs>
          <w:tab w:val="left" w:pos="720"/>
          <w:tab w:val="left" w:pos="2160"/>
        </w:tabs>
      </w:pPr>
    </w:p>
    <w:p w:rsidR="001944AC" w:rsidRDefault="001944AC" w:rsidP="001944AC">
      <w:pPr>
        <w:tabs>
          <w:tab w:val="left" w:pos="2160"/>
        </w:tabs>
        <w:ind w:left="2160" w:hanging="1440"/>
      </w:pPr>
      <w:r w:rsidRPr="00533D6C">
        <w:t>Status:</w:t>
      </w:r>
      <w:r w:rsidRPr="00533D6C">
        <w:tab/>
      </w:r>
      <w:r w:rsidR="00CB0052">
        <w:t xml:space="preserve">G. </w:t>
      </w:r>
      <w:proofErr w:type="spellStart"/>
      <w:r w:rsidR="00CB0052">
        <w:t>Jenski</w:t>
      </w:r>
      <w:proofErr w:type="spellEnd"/>
      <w:r w:rsidR="00CB0052">
        <w:t xml:space="preserve"> </w:t>
      </w:r>
      <w:r>
        <w:t>to report.</w:t>
      </w:r>
    </w:p>
    <w:p w:rsidR="001944AC" w:rsidRDefault="001944AC" w:rsidP="001944AC">
      <w:pPr>
        <w:tabs>
          <w:tab w:val="left" w:pos="720"/>
        </w:tabs>
        <w:ind w:left="2160" w:hanging="2160"/>
      </w:pPr>
    </w:p>
    <w:p w:rsidR="001944AC" w:rsidRDefault="001944AC" w:rsidP="001944AC">
      <w:pPr>
        <w:tabs>
          <w:tab w:val="left" w:pos="720"/>
        </w:tabs>
        <w:ind w:left="2160" w:hanging="2160"/>
      </w:pPr>
    </w:p>
    <w:p w:rsidR="00F33C66" w:rsidRDefault="00F33C66" w:rsidP="001944AC">
      <w:pPr>
        <w:tabs>
          <w:tab w:val="left" w:pos="720"/>
        </w:tabs>
        <w:ind w:left="2160" w:hanging="2160"/>
      </w:pPr>
    </w:p>
    <w:p w:rsidR="0067447C" w:rsidRDefault="0067447C" w:rsidP="001944AC">
      <w:pPr>
        <w:tabs>
          <w:tab w:val="left" w:pos="720"/>
        </w:tabs>
        <w:ind w:left="2160" w:hanging="2160"/>
      </w:pPr>
    </w:p>
    <w:p w:rsidR="00F33C66" w:rsidRDefault="00F33C66" w:rsidP="001944AC">
      <w:pPr>
        <w:tabs>
          <w:tab w:val="left" w:pos="720"/>
        </w:tabs>
        <w:ind w:left="2160" w:hanging="2160"/>
      </w:pPr>
    </w:p>
    <w:p w:rsidR="004C05F8" w:rsidRDefault="008F5134" w:rsidP="004C05F8">
      <w:r>
        <w:lastRenderedPageBreak/>
        <w:t>6.11</w:t>
      </w:r>
      <w:r w:rsidR="004C05F8">
        <w:tab/>
        <w:t>G3A12-01</w:t>
      </w:r>
      <w:r w:rsidR="004C05F8">
        <w:tab/>
        <w:t xml:space="preserve">AS1650 Revision of Pressure Surge and Vibration test requirements and Setups </w:t>
      </w:r>
    </w:p>
    <w:p w:rsidR="004C05F8" w:rsidRDefault="004C05F8" w:rsidP="004C05F8"/>
    <w:p w:rsidR="004C05F8" w:rsidRDefault="004C05F8" w:rsidP="004C05F8">
      <w:r>
        <w:tab/>
        <w:t>Sponsor:</w:t>
      </w:r>
      <w:r>
        <w:tab/>
        <w:t xml:space="preserve">C. </w:t>
      </w:r>
      <w:proofErr w:type="spellStart"/>
      <w:r>
        <w:t>Breay</w:t>
      </w:r>
      <w:proofErr w:type="spellEnd"/>
    </w:p>
    <w:p w:rsidR="004C05F8" w:rsidRDefault="004C05F8" w:rsidP="004C05F8"/>
    <w:p w:rsidR="004C05F8" w:rsidRDefault="004C05F8" w:rsidP="004C05F8">
      <w:pPr>
        <w:tabs>
          <w:tab w:val="left" w:pos="720"/>
          <w:tab w:val="left" w:pos="2160"/>
        </w:tabs>
        <w:ind w:left="2160" w:hanging="2160"/>
      </w:pPr>
      <w:r>
        <w:tab/>
        <w:t>Scope:</w:t>
      </w:r>
      <w:r>
        <w:tab/>
        <w:t xml:space="preserve">1) Clarify the angular offset figure / description. </w:t>
      </w:r>
    </w:p>
    <w:p w:rsidR="004C05F8" w:rsidRDefault="004C05F8" w:rsidP="004C05F8">
      <w:pPr>
        <w:ind w:left="2160"/>
      </w:pPr>
      <w:r>
        <w:t>2) Add "o-ring" failure note.  "An o-ring failure does not constitute a failure of the assembled coupling".</w:t>
      </w:r>
    </w:p>
    <w:p w:rsidR="004C05F8" w:rsidRDefault="004C05F8" w:rsidP="004C05F8">
      <w:pPr>
        <w:ind w:left="2160"/>
      </w:pPr>
      <w:r>
        <w:t>3) Change the offset angle between the attached ducts from three degrees to two degrees to match the design constraints for the assembled couplings for the pressure surge and vibration testing.</w:t>
      </w:r>
    </w:p>
    <w:p w:rsidR="004C05F8" w:rsidRDefault="004C05F8" w:rsidP="004C05F8">
      <w:pPr>
        <w:ind w:left="2160"/>
      </w:pPr>
      <w:r>
        <w:t>4) Change the clamp blocks in the pressure surge and vibration tests from the aluminum blocks to NAS1787 or similar nylon saddle clamps.</w:t>
      </w:r>
    </w:p>
    <w:p w:rsidR="004C05F8" w:rsidRDefault="004C05F8" w:rsidP="004C05F8">
      <w:pPr>
        <w:ind w:left="2160"/>
      </w:pPr>
      <w:r>
        <w:t>5) Clarify physical requirements for the axial bearing in the pressure surge test set up to limit rotation within the bearing length.</w:t>
      </w:r>
    </w:p>
    <w:p w:rsidR="004C05F8" w:rsidRDefault="004C05F8" w:rsidP="004C05F8">
      <w:pPr>
        <w:ind w:left="2160"/>
      </w:pPr>
      <w:r>
        <w:t xml:space="preserve">6) Set the pressure surge cycle requirement to 100,000 </w:t>
      </w:r>
      <w:proofErr w:type="gramStart"/>
      <w:r>
        <w:t>cycle</w:t>
      </w:r>
      <w:proofErr w:type="gramEnd"/>
      <w:r>
        <w:t xml:space="preserve"> for all sizes. -40 </w:t>
      </w:r>
      <w:proofErr w:type="gramStart"/>
      <w:r>
        <w:t>size</w:t>
      </w:r>
      <w:proofErr w:type="gramEnd"/>
      <w:r>
        <w:t xml:space="preserve"> would be changed from the Revision B 60,000 cycles to the same 100,000 cycle requirement as the other sizes.</w:t>
      </w:r>
    </w:p>
    <w:p w:rsidR="004C05F8" w:rsidRDefault="004C05F8" w:rsidP="004C05F8">
      <w:pPr>
        <w:ind w:left="2160"/>
      </w:pPr>
      <w:r>
        <w:t>7) Replace the pressure surge profile in Figure 1 (page 8) with the profile required for SAE AS5830 (Figure 12, page 32). Tighten tolerance envelope to match current technology.</w:t>
      </w:r>
    </w:p>
    <w:p w:rsidR="004C05F8" w:rsidRDefault="004C05F8" w:rsidP="004C05F8">
      <w:pPr>
        <w:ind w:left="2160"/>
      </w:pPr>
      <w:r>
        <w:t>8) Change the operational section of the vibration test to have the specimens filled with test fluid that will have pressurized and unpressurized sections (TBD)</w:t>
      </w:r>
    </w:p>
    <w:p w:rsidR="004C05F8" w:rsidRDefault="004C05F8" w:rsidP="004C05F8"/>
    <w:p w:rsidR="004C05F8" w:rsidRDefault="004C05F8" w:rsidP="00B63186">
      <w:pPr>
        <w:ind w:firstLine="720"/>
      </w:pPr>
      <w:r>
        <w:t>Status:</w:t>
      </w:r>
      <w:r>
        <w:tab/>
      </w:r>
      <w:r w:rsidR="00B63186">
        <w:tab/>
        <w:t xml:space="preserve">C. </w:t>
      </w:r>
      <w:proofErr w:type="spellStart"/>
      <w:r w:rsidR="00B63186">
        <w:t>Breay</w:t>
      </w:r>
      <w:proofErr w:type="spellEnd"/>
      <w:r w:rsidR="00B63186">
        <w:t xml:space="preserve"> to report.</w:t>
      </w:r>
    </w:p>
    <w:p w:rsidR="004C05F8" w:rsidRDefault="004C05F8" w:rsidP="004C05F8"/>
    <w:p w:rsidR="00F33C66" w:rsidRDefault="00F33C66" w:rsidP="004C05F8"/>
    <w:p w:rsidR="00F33C66" w:rsidRDefault="00F33C66" w:rsidP="004C05F8"/>
    <w:p w:rsidR="00F33C66" w:rsidRDefault="00F33C66" w:rsidP="004C05F8"/>
    <w:p w:rsidR="00F33C66" w:rsidRDefault="00F33C66" w:rsidP="004C05F8"/>
    <w:p w:rsidR="00F33C66" w:rsidRDefault="00F33C66" w:rsidP="004C05F8"/>
    <w:p w:rsidR="00F33C66" w:rsidRDefault="00F33C66" w:rsidP="004C05F8"/>
    <w:p w:rsidR="00F33C66" w:rsidRDefault="00F33C66" w:rsidP="004C05F8"/>
    <w:p w:rsidR="004C05F8" w:rsidRDefault="008F5134" w:rsidP="004C05F8">
      <w:r>
        <w:t>6.12</w:t>
      </w:r>
      <w:r w:rsidR="004C05F8">
        <w:tab/>
        <w:t>G3A12-02</w:t>
      </w:r>
      <w:r w:rsidR="004C05F8">
        <w:tab/>
        <w:t>AS1650 Correct Typographical Errors</w:t>
      </w:r>
    </w:p>
    <w:p w:rsidR="004C05F8" w:rsidRDefault="004C05F8" w:rsidP="004C05F8"/>
    <w:p w:rsidR="004C05F8" w:rsidRDefault="004C05F8" w:rsidP="004C05F8">
      <w:r>
        <w:tab/>
        <w:t>Sponsor:</w:t>
      </w:r>
      <w:r>
        <w:tab/>
        <w:t xml:space="preserve">C. </w:t>
      </w:r>
      <w:proofErr w:type="spellStart"/>
      <w:r>
        <w:t>Breay</w:t>
      </w:r>
      <w:proofErr w:type="spellEnd"/>
    </w:p>
    <w:p w:rsidR="004C05F8" w:rsidRDefault="004C05F8" w:rsidP="004C05F8"/>
    <w:p w:rsidR="004C05F8" w:rsidRDefault="00B63186" w:rsidP="00B63186">
      <w:pPr>
        <w:tabs>
          <w:tab w:val="left" w:pos="720"/>
          <w:tab w:val="left" w:pos="2160"/>
        </w:tabs>
        <w:ind w:left="2160" w:hanging="2160"/>
      </w:pPr>
      <w:r>
        <w:tab/>
      </w:r>
      <w:r w:rsidR="004C05F8">
        <w:t>Scope:</w:t>
      </w:r>
      <w:r w:rsidR="004C05F8">
        <w:tab/>
        <w:t>1) Eliminate the current SAE AS5830 PRI QPL listing issue as soon as possible for PRI, suppliers, and possible customers.</w:t>
      </w:r>
    </w:p>
    <w:p w:rsidR="004C05F8" w:rsidRDefault="004C05F8" w:rsidP="00B63186">
      <w:pPr>
        <w:ind w:left="2160"/>
      </w:pPr>
      <w:r>
        <w:t>2) Revise the document to establish assembled coupling configurations for light, medium, and heavy duty usage based on structural and functional system requirements.</w:t>
      </w:r>
    </w:p>
    <w:p w:rsidR="004C05F8" w:rsidRDefault="004C05F8" w:rsidP="00B63186">
      <w:pPr>
        <w:ind w:left="2160"/>
      </w:pPr>
      <w:r>
        <w:t>3) Use the document to be a ‘test requirements and set up’ document for future reference similar to AS1820.</w:t>
      </w:r>
    </w:p>
    <w:p w:rsidR="004C05F8" w:rsidRDefault="004C05F8" w:rsidP="004C05F8"/>
    <w:p w:rsidR="001944AC" w:rsidRPr="002D4964" w:rsidRDefault="004C05F8" w:rsidP="00B63186">
      <w:pPr>
        <w:ind w:firstLine="720"/>
      </w:pPr>
      <w:r>
        <w:t>Status:</w:t>
      </w:r>
      <w:r>
        <w:tab/>
      </w:r>
      <w:r w:rsidR="00B63186">
        <w:tab/>
      </w:r>
      <w:r w:rsidR="009E1C97">
        <w:t>Project cancelled Mar 2014</w:t>
      </w:r>
      <w:r w:rsidR="00B63186">
        <w:t>.</w:t>
      </w:r>
    </w:p>
    <w:p w:rsidR="00ED784D" w:rsidRDefault="00ED784D" w:rsidP="0088666C"/>
    <w:p w:rsidR="00CB777A" w:rsidRDefault="00CB777A" w:rsidP="00CD1383"/>
    <w:p w:rsidR="00CB777A" w:rsidRDefault="00CB777A" w:rsidP="00CD1383"/>
    <w:p w:rsidR="00CB777A" w:rsidRDefault="00CB777A" w:rsidP="00CD1383"/>
    <w:p w:rsidR="00CB777A" w:rsidRDefault="00CB777A" w:rsidP="00CD1383"/>
    <w:p w:rsidR="008F5134" w:rsidRDefault="008F5134" w:rsidP="00CD1383"/>
    <w:p w:rsidR="008F5134" w:rsidRDefault="008F5134" w:rsidP="00CD1383"/>
    <w:p w:rsidR="00CD1383" w:rsidRDefault="008F5134" w:rsidP="00CD1383">
      <w:r>
        <w:lastRenderedPageBreak/>
        <w:t>6.1</w:t>
      </w:r>
      <w:r w:rsidR="0067447C">
        <w:t>3</w:t>
      </w:r>
      <w:r w:rsidR="008B6006">
        <w:tab/>
      </w:r>
      <w:r w:rsidR="00CD1383">
        <w:t>G3A13-02</w:t>
      </w:r>
      <w:r w:rsidR="00CD1383">
        <w:tab/>
        <w:t>Update AS5830 QPL</w:t>
      </w:r>
    </w:p>
    <w:p w:rsidR="008B6006" w:rsidRDefault="008B6006" w:rsidP="00CD1383"/>
    <w:p w:rsidR="00CD1383" w:rsidRDefault="00CD1383" w:rsidP="008B6006">
      <w:pPr>
        <w:ind w:firstLine="720"/>
      </w:pPr>
      <w:r>
        <w:t>Sponsor:</w:t>
      </w:r>
      <w:r>
        <w:tab/>
        <w:t>A. Nash</w:t>
      </w:r>
    </w:p>
    <w:p w:rsidR="008B6006" w:rsidRDefault="008B6006" w:rsidP="008B6006">
      <w:pPr>
        <w:ind w:firstLine="720"/>
      </w:pPr>
    </w:p>
    <w:p w:rsidR="00F33C66" w:rsidRDefault="00CD1383" w:rsidP="008B6006">
      <w:pPr>
        <w:tabs>
          <w:tab w:val="left" w:pos="2160"/>
        </w:tabs>
        <w:ind w:firstLine="720"/>
      </w:pPr>
      <w:r>
        <w:t>Scope:</w:t>
      </w:r>
      <w:r w:rsidR="008B6006">
        <w:tab/>
      </w:r>
      <w:r>
        <w:t>Remove AS5830 QPL as it is empty and has remained so for some time.</w:t>
      </w:r>
    </w:p>
    <w:p w:rsidR="008B6006" w:rsidRDefault="008B6006" w:rsidP="008B6006">
      <w:pPr>
        <w:tabs>
          <w:tab w:val="left" w:pos="2160"/>
        </w:tabs>
        <w:ind w:firstLine="720"/>
      </w:pPr>
    </w:p>
    <w:p w:rsidR="008B6006" w:rsidRDefault="008B6006" w:rsidP="008B6006">
      <w:pPr>
        <w:tabs>
          <w:tab w:val="left" w:pos="2160"/>
        </w:tabs>
        <w:ind w:firstLine="720"/>
      </w:pPr>
      <w:r>
        <w:t>Status:</w:t>
      </w:r>
      <w:r>
        <w:tab/>
        <w:t>A. Nash to report.</w:t>
      </w:r>
    </w:p>
    <w:p w:rsidR="00F33C66" w:rsidRDefault="00F33C66" w:rsidP="0088666C"/>
    <w:p w:rsidR="006A4F56" w:rsidRDefault="006A4F56" w:rsidP="0088666C"/>
    <w:p w:rsidR="006A4F56" w:rsidRDefault="006A4F56" w:rsidP="0088666C"/>
    <w:p w:rsidR="006A4F56" w:rsidRDefault="006A4F56" w:rsidP="0088666C"/>
    <w:p w:rsidR="006A4F56" w:rsidRDefault="006A4F56" w:rsidP="0088666C"/>
    <w:p w:rsidR="00F33C66" w:rsidRDefault="00F33C66" w:rsidP="0088666C"/>
    <w:p w:rsidR="001D20A2" w:rsidRPr="00CF59F6" w:rsidRDefault="001D20A2" w:rsidP="001D20A2">
      <w:pPr>
        <w:tabs>
          <w:tab w:val="left" w:pos="720"/>
        </w:tabs>
        <w:ind w:left="720" w:hanging="720"/>
      </w:pPr>
      <w:r>
        <w:t>6.1</w:t>
      </w:r>
      <w:r w:rsidR="0067447C">
        <w:t>4</w:t>
      </w:r>
      <w:r>
        <w:tab/>
      </w:r>
      <w:r w:rsidRPr="003C3751">
        <w:t>G3A</w:t>
      </w:r>
      <w:r>
        <w:t>14-01</w:t>
      </w:r>
      <w:r w:rsidRPr="003C3751">
        <w:tab/>
      </w:r>
      <w:r>
        <w:t>AS1718 C</w:t>
      </w:r>
      <w:r w:rsidRPr="0063344D">
        <w:t xml:space="preserve">orrect </w:t>
      </w:r>
      <w:r>
        <w:t>D</w:t>
      </w:r>
      <w:r w:rsidRPr="0063344D">
        <w:t xml:space="preserve">rafting </w:t>
      </w:r>
      <w:r>
        <w:t>E</w:t>
      </w:r>
      <w:r w:rsidRPr="0063344D">
        <w:t xml:space="preserve">rror </w:t>
      </w:r>
      <w:r w:rsidR="00F545E9">
        <w:t>and Add New Dimension</w:t>
      </w:r>
      <w:r w:rsidRPr="00CF59F6">
        <w:t xml:space="preserve"> </w:t>
      </w:r>
    </w:p>
    <w:p w:rsidR="001D20A2" w:rsidRPr="003C3751" w:rsidRDefault="001D20A2" w:rsidP="001D20A2">
      <w:pPr>
        <w:tabs>
          <w:tab w:val="left" w:pos="720"/>
        </w:tabs>
        <w:ind w:left="2160" w:hanging="2160"/>
      </w:pPr>
    </w:p>
    <w:p w:rsidR="001D20A2" w:rsidRDefault="001D20A2" w:rsidP="001D20A2">
      <w:pPr>
        <w:tabs>
          <w:tab w:val="left" w:pos="720"/>
        </w:tabs>
        <w:ind w:left="720" w:hanging="720"/>
      </w:pPr>
      <w:r w:rsidRPr="003C3751">
        <w:tab/>
        <w:t>Sponsor:</w:t>
      </w:r>
      <w:r>
        <w:tab/>
        <w:t>K. Chang</w:t>
      </w:r>
    </w:p>
    <w:p w:rsidR="001D20A2" w:rsidRDefault="001D20A2" w:rsidP="001D20A2">
      <w:pPr>
        <w:tabs>
          <w:tab w:val="left" w:pos="720"/>
        </w:tabs>
        <w:ind w:left="720" w:hanging="720"/>
      </w:pPr>
    </w:p>
    <w:p w:rsidR="001D20A2" w:rsidRDefault="001D20A2" w:rsidP="001D20A2">
      <w:pPr>
        <w:tabs>
          <w:tab w:val="left" w:pos="720"/>
        </w:tabs>
        <w:ind w:left="2160" w:hanging="2160"/>
      </w:pPr>
      <w:r>
        <w:tab/>
        <w:t>Scope:</w:t>
      </w:r>
      <w:r>
        <w:tab/>
        <w:t>C</w:t>
      </w:r>
      <w:r w:rsidRPr="0063344D">
        <w:t xml:space="preserve">orrect </w:t>
      </w:r>
      <w:r>
        <w:t>d</w:t>
      </w:r>
      <w:r w:rsidRPr="0063344D">
        <w:t xml:space="preserve">rafting </w:t>
      </w:r>
      <w:r>
        <w:t>e</w:t>
      </w:r>
      <w:r w:rsidRPr="0063344D">
        <w:t>rror</w:t>
      </w:r>
      <w:r>
        <w:t xml:space="preserve"> in Figure 1.</w:t>
      </w:r>
      <w:r w:rsidRPr="0063344D">
        <w:t xml:space="preserve"> The dimension .500 ±.015 in Section A-A was placed incorrectly.  </w:t>
      </w:r>
      <w:r w:rsidR="00F545E9" w:rsidRPr="00F545E9">
        <w:t>Add one dimensional data column to replace vendor defined dimension</w:t>
      </w:r>
      <w:r w:rsidR="00F545E9">
        <w:t xml:space="preserve"> to control wall thickness of the AS1718 body</w:t>
      </w:r>
      <w:r w:rsidR="00F545E9" w:rsidRPr="00F545E9">
        <w:t>.  Use Column G from BACC42P, Rev C.</w:t>
      </w:r>
      <w:r w:rsidR="00F545E9">
        <w:t xml:space="preserve"> (Revised July 2014)</w:t>
      </w:r>
    </w:p>
    <w:p w:rsidR="001D20A2" w:rsidRDefault="001D20A2" w:rsidP="001D20A2">
      <w:pPr>
        <w:tabs>
          <w:tab w:val="left" w:pos="720"/>
        </w:tabs>
        <w:ind w:left="720" w:hanging="720"/>
      </w:pPr>
    </w:p>
    <w:p w:rsidR="001D20A2" w:rsidRDefault="001D20A2" w:rsidP="001D20A2">
      <w:pPr>
        <w:tabs>
          <w:tab w:val="left" w:pos="720"/>
        </w:tabs>
        <w:ind w:left="720" w:hanging="720"/>
      </w:pPr>
      <w:r>
        <w:tab/>
        <w:t xml:space="preserve">Status: </w:t>
      </w:r>
      <w:r>
        <w:tab/>
      </w:r>
      <w:r>
        <w:tab/>
        <w:t>K. Chang to report.</w:t>
      </w:r>
    </w:p>
    <w:p w:rsidR="001D20A2" w:rsidRDefault="001D20A2" w:rsidP="001D20A2">
      <w:pPr>
        <w:tabs>
          <w:tab w:val="left" w:pos="720"/>
        </w:tabs>
        <w:ind w:left="720" w:hanging="720"/>
      </w:pPr>
    </w:p>
    <w:p w:rsidR="007B02B5" w:rsidRDefault="007B02B5" w:rsidP="007B02B5"/>
    <w:p w:rsidR="007B02B5" w:rsidRDefault="007B02B5" w:rsidP="007B02B5"/>
    <w:p w:rsidR="00F33C66" w:rsidRDefault="00F33C66" w:rsidP="0088666C"/>
    <w:p w:rsidR="00F33C66" w:rsidRDefault="00F33C66" w:rsidP="0088666C"/>
    <w:p w:rsidR="007B02B5" w:rsidRPr="00CF59F6" w:rsidRDefault="007B02B5" w:rsidP="007B02B5">
      <w:pPr>
        <w:tabs>
          <w:tab w:val="left" w:pos="720"/>
        </w:tabs>
        <w:ind w:left="720" w:hanging="720"/>
      </w:pPr>
      <w:r>
        <w:t>6.1</w:t>
      </w:r>
      <w:r w:rsidR="0067447C">
        <w:t>5</w:t>
      </w:r>
      <w:r w:rsidRPr="003C3751">
        <w:tab/>
      </w:r>
      <w:bookmarkStart w:id="0" w:name="OLE_LINK1"/>
      <w:r w:rsidRPr="003C3751">
        <w:t>G3A</w:t>
      </w:r>
      <w:r>
        <w:t>14-02</w:t>
      </w:r>
      <w:r w:rsidRPr="003C3751">
        <w:tab/>
      </w:r>
      <w:r>
        <w:t xml:space="preserve">AS1714 </w:t>
      </w:r>
      <w:bookmarkEnd w:id="0"/>
      <w:r>
        <w:t xml:space="preserve">Add New Dimensions </w:t>
      </w:r>
      <w:proofErr w:type="gramStart"/>
      <w:r>
        <w:t>To</w:t>
      </w:r>
      <w:proofErr w:type="gramEnd"/>
      <w:r>
        <w:t xml:space="preserve"> Control Wall Thickness</w:t>
      </w:r>
      <w:r w:rsidRPr="0063344D">
        <w:t xml:space="preserve"> </w:t>
      </w:r>
      <w:r w:rsidRPr="00CF59F6">
        <w:t xml:space="preserve"> </w:t>
      </w:r>
    </w:p>
    <w:p w:rsidR="007B02B5" w:rsidRPr="003C3751" w:rsidRDefault="007B02B5" w:rsidP="007B02B5">
      <w:pPr>
        <w:tabs>
          <w:tab w:val="left" w:pos="720"/>
        </w:tabs>
        <w:ind w:left="2160" w:hanging="2160"/>
      </w:pPr>
    </w:p>
    <w:p w:rsidR="007B02B5" w:rsidRDefault="007B02B5" w:rsidP="007B02B5">
      <w:pPr>
        <w:tabs>
          <w:tab w:val="left" w:pos="720"/>
        </w:tabs>
        <w:ind w:left="720" w:hanging="720"/>
      </w:pPr>
      <w:r w:rsidRPr="003C3751">
        <w:tab/>
        <w:t>Sponsor:</w:t>
      </w:r>
      <w:r>
        <w:tab/>
        <w:t>K. Chang/B. Lee</w:t>
      </w:r>
    </w:p>
    <w:p w:rsidR="007B02B5" w:rsidRDefault="007B02B5" w:rsidP="007B02B5">
      <w:pPr>
        <w:tabs>
          <w:tab w:val="left" w:pos="720"/>
        </w:tabs>
        <w:ind w:left="720" w:hanging="720"/>
      </w:pPr>
    </w:p>
    <w:p w:rsidR="007B02B5" w:rsidRDefault="007B02B5" w:rsidP="007B02B5">
      <w:pPr>
        <w:tabs>
          <w:tab w:val="left" w:pos="720"/>
        </w:tabs>
        <w:ind w:left="2160" w:hanging="2160"/>
      </w:pPr>
      <w:r>
        <w:tab/>
        <w:t>Scope:</w:t>
      </w:r>
      <w:r>
        <w:tab/>
      </w:r>
      <w:r w:rsidRPr="00382E76">
        <w:t>Add two dimensional data columns to replace vendor defined dimensions.  Use Columns E and F from BACN10KL.</w:t>
      </w:r>
      <w:r w:rsidRPr="0063344D">
        <w:t xml:space="preserve">  </w:t>
      </w:r>
    </w:p>
    <w:p w:rsidR="007B02B5" w:rsidRDefault="007B02B5" w:rsidP="007B02B5">
      <w:pPr>
        <w:tabs>
          <w:tab w:val="left" w:pos="720"/>
        </w:tabs>
        <w:ind w:left="720" w:hanging="720"/>
      </w:pPr>
    </w:p>
    <w:p w:rsidR="007B02B5" w:rsidRDefault="007B02B5" w:rsidP="007B02B5">
      <w:pPr>
        <w:tabs>
          <w:tab w:val="left" w:pos="720"/>
        </w:tabs>
        <w:ind w:left="720" w:hanging="720"/>
      </w:pPr>
      <w:r>
        <w:tab/>
        <w:t xml:space="preserve">Status: </w:t>
      </w:r>
      <w:r>
        <w:tab/>
      </w:r>
      <w:r>
        <w:tab/>
        <w:t>K. Chang/B. Lee to report.</w:t>
      </w:r>
    </w:p>
    <w:p w:rsidR="007B02B5" w:rsidRDefault="007B02B5" w:rsidP="007B02B5">
      <w:pPr>
        <w:tabs>
          <w:tab w:val="left" w:pos="720"/>
        </w:tabs>
        <w:ind w:left="720" w:hanging="720"/>
      </w:pPr>
    </w:p>
    <w:p w:rsidR="007B02B5" w:rsidRDefault="007B02B5" w:rsidP="007B02B5">
      <w:pPr>
        <w:tabs>
          <w:tab w:val="left" w:pos="720"/>
        </w:tabs>
        <w:ind w:left="720" w:hanging="720"/>
      </w:pPr>
    </w:p>
    <w:p w:rsidR="006A4F56" w:rsidRDefault="006A4F56" w:rsidP="0088666C"/>
    <w:p w:rsidR="006A4F56" w:rsidRDefault="006A4F56" w:rsidP="0088666C"/>
    <w:p w:rsidR="006A4F56" w:rsidRDefault="006A4F56" w:rsidP="0088666C"/>
    <w:p w:rsidR="006A4F56" w:rsidRDefault="006A4F56" w:rsidP="0088666C"/>
    <w:p w:rsidR="006A4F56" w:rsidRDefault="006A4F56" w:rsidP="0088666C"/>
    <w:p w:rsidR="006A4F56" w:rsidRDefault="006A4F56" w:rsidP="0088666C"/>
    <w:p w:rsidR="00F33C66" w:rsidRPr="002D4964" w:rsidRDefault="00F33C66" w:rsidP="0088666C"/>
    <w:p w:rsidR="0067447C" w:rsidRDefault="0067447C">
      <w:r>
        <w:br w:type="page"/>
      </w:r>
    </w:p>
    <w:p w:rsidR="00662125" w:rsidRDefault="00CE78AA" w:rsidP="002B3E28">
      <w:r w:rsidRPr="00ED784D">
        <w:lastRenderedPageBreak/>
        <w:t>7</w:t>
      </w:r>
      <w:r w:rsidR="0029366B" w:rsidRPr="00ED784D">
        <w:t>.</w:t>
      </w:r>
      <w:r w:rsidR="0029366B" w:rsidRPr="00ED784D">
        <w:tab/>
        <w:t>OLD BUSINESS</w:t>
      </w:r>
    </w:p>
    <w:p w:rsidR="002B3E28" w:rsidRPr="00ED784D" w:rsidRDefault="002B3E28" w:rsidP="002B3E28"/>
    <w:p w:rsidR="002B3E28" w:rsidRDefault="002B3E28" w:rsidP="002B3E28"/>
    <w:p w:rsidR="008F5134" w:rsidRDefault="008F5134" w:rsidP="002B3E28"/>
    <w:p w:rsidR="008F5134" w:rsidRDefault="008F5134" w:rsidP="002B3E28"/>
    <w:p w:rsidR="0029366B" w:rsidRPr="00ED784D" w:rsidRDefault="00BF0DE0" w:rsidP="002B3E28">
      <w:r>
        <w:t>8.</w:t>
      </w:r>
      <w:r>
        <w:tab/>
      </w:r>
      <w:r w:rsidR="0029366B" w:rsidRPr="00ED784D">
        <w:t>TIME AND PLACE OF NEXT MEETING</w:t>
      </w:r>
    </w:p>
    <w:p w:rsidR="00E74A4B" w:rsidRDefault="00E74A4B" w:rsidP="00E74A4B"/>
    <w:p w:rsidR="00CB777A" w:rsidRDefault="00CB777A" w:rsidP="00CB777A">
      <w:pPr>
        <w:ind w:firstLine="720"/>
      </w:pPr>
      <w:r>
        <w:t>SAE G-3 – Fall Meeting</w:t>
      </w:r>
    </w:p>
    <w:p w:rsidR="00CB777A" w:rsidRDefault="00CB777A" w:rsidP="00CB777A">
      <w:pPr>
        <w:ind w:firstLine="720"/>
      </w:pPr>
      <w:r>
        <w:t xml:space="preserve">2015 </w:t>
      </w:r>
      <w:r w:rsidR="0067447C">
        <w:t>Aug</w:t>
      </w:r>
      <w:r>
        <w:t xml:space="preserve"> – Portland, OR</w:t>
      </w:r>
    </w:p>
    <w:p w:rsidR="00245AAC" w:rsidRDefault="00245AAC" w:rsidP="00245AAC">
      <w:pPr>
        <w:tabs>
          <w:tab w:val="left" w:pos="720"/>
          <w:tab w:val="left" w:pos="810"/>
          <w:tab w:val="left" w:pos="2160"/>
        </w:tabs>
        <w:suppressAutoHyphens/>
        <w:ind w:left="900" w:right="360"/>
      </w:pPr>
    </w:p>
    <w:p w:rsidR="00CB777A" w:rsidRDefault="00CB777A" w:rsidP="00CB777A">
      <w:pPr>
        <w:ind w:firstLine="720"/>
      </w:pPr>
      <w:r>
        <w:t>SAE G-3 – Spring Meeting</w:t>
      </w:r>
    </w:p>
    <w:p w:rsidR="00CB777A" w:rsidRDefault="00CB777A" w:rsidP="00CB777A">
      <w:pPr>
        <w:ind w:firstLine="720"/>
      </w:pPr>
      <w:r>
        <w:t>2016 March – Atlanta, GA</w:t>
      </w:r>
    </w:p>
    <w:p w:rsidR="00CB777A" w:rsidRDefault="00CB777A" w:rsidP="00CB777A">
      <w:pPr>
        <w:tabs>
          <w:tab w:val="left" w:pos="720"/>
          <w:tab w:val="left" w:pos="810"/>
          <w:tab w:val="left" w:pos="2160"/>
        </w:tabs>
        <w:suppressAutoHyphens/>
        <w:ind w:left="900" w:right="360"/>
      </w:pPr>
    </w:p>
    <w:p w:rsidR="00CB777A" w:rsidRDefault="00CB777A" w:rsidP="00CB777A">
      <w:pPr>
        <w:ind w:firstLine="720"/>
      </w:pPr>
      <w:r>
        <w:t>SAE G-3 – Fall Meeting</w:t>
      </w:r>
    </w:p>
    <w:p w:rsidR="00CB777A" w:rsidRDefault="00CB777A" w:rsidP="00CB777A">
      <w:pPr>
        <w:ind w:firstLine="720"/>
      </w:pPr>
      <w:r>
        <w:t>2016 Sep – Cincinnati, OH</w:t>
      </w:r>
    </w:p>
    <w:p w:rsidR="0067447C" w:rsidRDefault="0067447C" w:rsidP="0067447C">
      <w:pPr>
        <w:ind w:firstLine="720"/>
      </w:pPr>
    </w:p>
    <w:p w:rsidR="0067447C" w:rsidRDefault="0067447C" w:rsidP="0067447C">
      <w:pPr>
        <w:ind w:firstLine="720"/>
      </w:pPr>
      <w:r>
        <w:t>SAE G-3 - Spring Meeting</w:t>
      </w:r>
    </w:p>
    <w:p w:rsidR="0067447C" w:rsidRDefault="0067447C" w:rsidP="0067447C">
      <w:pPr>
        <w:ind w:firstLine="720"/>
      </w:pPr>
      <w:r>
        <w:t>2017 March – Munich, Germany</w:t>
      </w:r>
    </w:p>
    <w:p w:rsidR="0067447C" w:rsidRDefault="0067447C" w:rsidP="0067447C">
      <w:pPr>
        <w:tabs>
          <w:tab w:val="left" w:pos="720"/>
          <w:tab w:val="left" w:pos="810"/>
          <w:tab w:val="left" w:pos="2160"/>
        </w:tabs>
        <w:suppressAutoHyphens/>
        <w:ind w:left="900" w:right="360"/>
      </w:pPr>
    </w:p>
    <w:p w:rsidR="002E4F79" w:rsidRPr="00ED784D" w:rsidRDefault="002E4F79"/>
    <w:p w:rsidR="0029366B" w:rsidRPr="00ED784D" w:rsidRDefault="00CE78AA">
      <w:r w:rsidRPr="00ED784D">
        <w:t>9.</w:t>
      </w:r>
      <w:r w:rsidRPr="00ED784D">
        <w:tab/>
        <w:t xml:space="preserve">ADJOURNMENT OF </w:t>
      </w:r>
      <w:r w:rsidR="0029366B" w:rsidRPr="00ED784D">
        <w:t>MEETING</w:t>
      </w:r>
    </w:p>
    <w:sectPr w:rsidR="0029366B" w:rsidRPr="00ED784D" w:rsidSect="009D7696">
      <w:type w:val="continuous"/>
      <w:pgSz w:w="12240" w:h="15840" w:code="1"/>
      <w:pgMar w:top="720" w:right="1152" w:bottom="720"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0F39"/>
    <w:multiLevelType w:val="multilevel"/>
    <w:tmpl w:val="43A8FE00"/>
    <w:lvl w:ilvl="0">
      <w:start w:val="5"/>
      <w:numFmt w:val="decimal"/>
      <w:lvlText w:val="%1"/>
      <w:lvlJc w:val="left"/>
      <w:pPr>
        <w:tabs>
          <w:tab w:val="num" w:pos="720"/>
        </w:tabs>
        <w:ind w:left="720" w:hanging="720"/>
      </w:pPr>
      <w:rPr>
        <w:rFonts w:hint="default"/>
      </w:rPr>
    </w:lvl>
    <w:lvl w:ilvl="1">
      <w:start w:val="2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81117A"/>
    <w:multiLevelType w:val="singleLevel"/>
    <w:tmpl w:val="5E9636E4"/>
    <w:lvl w:ilvl="0">
      <w:start w:val="7"/>
      <w:numFmt w:val="decimal"/>
      <w:lvlText w:val="%1."/>
      <w:lvlJc w:val="left"/>
      <w:pPr>
        <w:tabs>
          <w:tab w:val="num" w:pos="720"/>
        </w:tabs>
        <w:ind w:left="720" w:hanging="720"/>
      </w:pPr>
      <w:rPr>
        <w:rFonts w:hint="default"/>
      </w:rPr>
    </w:lvl>
  </w:abstractNum>
  <w:abstractNum w:abstractNumId="2">
    <w:nsid w:val="041B3046"/>
    <w:multiLevelType w:val="multilevel"/>
    <w:tmpl w:val="5F30459A"/>
    <w:lvl w:ilvl="0">
      <w:start w:val="5"/>
      <w:numFmt w:val="decimal"/>
      <w:lvlText w:val="%1"/>
      <w:lvlJc w:val="left"/>
      <w:pPr>
        <w:tabs>
          <w:tab w:val="num" w:pos="420"/>
        </w:tabs>
        <w:ind w:left="420" w:hanging="420"/>
      </w:pPr>
      <w:rPr>
        <w:rFonts w:hint="default"/>
      </w:rPr>
    </w:lvl>
    <w:lvl w:ilvl="1">
      <w:start w:val="18"/>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181303"/>
    <w:multiLevelType w:val="multilevel"/>
    <w:tmpl w:val="2B6E832A"/>
    <w:lvl w:ilvl="0">
      <w:start w:val="5"/>
      <w:numFmt w:val="decimal"/>
      <w:lvlText w:val="%1"/>
      <w:lvlJc w:val="left"/>
      <w:pPr>
        <w:tabs>
          <w:tab w:val="num" w:pos="420"/>
        </w:tabs>
        <w:ind w:left="420" w:hanging="420"/>
      </w:pPr>
      <w:rPr>
        <w:rFonts w:hint="default"/>
      </w:rPr>
    </w:lvl>
    <w:lvl w:ilvl="1">
      <w:start w:val="2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037A1A"/>
    <w:multiLevelType w:val="hybridMultilevel"/>
    <w:tmpl w:val="CEE268F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345AAA"/>
    <w:multiLevelType w:val="hybridMultilevel"/>
    <w:tmpl w:val="32D44998"/>
    <w:lvl w:ilvl="0" w:tplc="4B625DF6">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1E612F02"/>
    <w:multiLevelType w:val="multilevel"/>
    <w:tmpl w:val="36107DD0"/>
    <w:lvl w:ilvl="0">
      <w:start w:val="5"/>
      <w:numFmt w:val="decimal"/>
      <w:lvlText w:val="%1"/>
      <w:lvlJc w:val="left"/>
      <w:pPr>
        <w:tabs>
          <w:tab w:val="num" w:pos="420"/>
        </w:tabs>
        <w:ind w:left="420" w:hanging="420"/>
      </w:pPr>
      <w:rPr>
        <w:rFonts w:hint="default"/>
      </w:rPr>
    </w:lvl>
    <w:lvl w:ilvl="1">
      <w:start w:val="18"/>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4702300"/>
    <w:multiLevelType w:val="multilevel"/>
    <w:tmpl w:val="FDC2970E"/>
    <w:lvl w:ilvl="0">
      <w:start w:val="5"/>
      <w:numFmt w:val="decimal"/>
      <w:lvlText w:val="%1"/>
      <w:lvlJc w:val="left"/>
      <w:pPr>
        <w:tabs>
          <w:tab w:val="num" w:pos="360"/>
        </w:tabs>
        <w:ind w:left="360" w:hanging="360"/>
      </w:pPr>
      <w:rPr>
        <w:rFonts w:hint="default"/>
      </w:rPr>
    </w:lvl>
    <w:lvl w:ilvl="1">
      <w:start w:val="2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6CA6C92"/>
    <w:multiLevelType w:val="multilevel"/>
    <w:tmpl w:val="BAEEC90C"/>
    <w:lvl w:ilvl="0">
      <w:start w:val="5"/>
      <w:numFmt w:val="decimal"/>
      <w:lvlText w:val="%1."/>
      <w:lvlJc w:val="left"/>
      <w:pPr>
        <w:tabs>
          <w:tab w:val="num" w:pos="360"/>
        </w:tabs>
        <w:ind w:left="360" w:hanging="360"/>
      </w:pPr>
      <w:rPr>
        <w:rFonts w:hint="default"/>
      </w:rPr>
    </w:lvl>
    <w:lvl w:ilv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4E6120A2"/>
    <w:multiLevelType w:val="multilevel"/>
    <w:tmpl w:val="3370CD34"/>
    <w:lvl w:ilvl="0">
      <w:start w:val="5"/>
      <w:numFmt w:val="decimal"/>
      <w:lvlText w:val="%1"/>
      <w:lvlJc w:val="left"/>
      <w:pPr>
        <w:tabs>
          <w:tab w:val="num" w:pos="420"/>
        </w:tabs>
        <w:ind w:left="420" w:hanging="420"/>
      </w:pPr>
      <w:rPr>
        <w:rFonts w:hint="default"/>
      </w:rPr>
    </w:lvl>
    <w:lvl w:ilvl="1">
      <w:start w:val="18"/>
      <w:numFmt w:val="decimal"/>
      <w:lvlText w:val="%1.%2"/>
      <w:lvlJc w:val="left"/>
      <w:pPr>
        <w:tabs>
          <w:tab w:val="num" w:pos="420"/>
        </w:tabs>
        <w:ind w:left="420" w:hanging="420"/>
      </w:pPr>
      <w:rPr>
        <w:rFonts w:hint="default"/>
      </w:rPr>
    </w:lvl>
    <w:lvl w:ilvl="2">
      <w:start w:val="1"/>
      <w:numFmt w:val="decimal"/>
      <w:lvlText w:val="%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C3703BF"/>
    <w:multiLevelType w:val="multilevel"/>
    <w:tmpl w:val="F07A2270"/>
    <w:lvl w:ilvl="0">
      <w:start w:val="5"/>
      <w:numFmt w:val="decimal"/>
      <w:lvlText w:val="%1"/>
      <w:lvlJc w:val="left"/>
      <w:pPr>
        <w:tabs>
          <w:tab w:val="num" w:pos="420"/>
        </w:tabs>
        <w:ind w:left="420" w:hanging="420"/>
      </w:pPr>
      <w:rPr>
        <w:rFonts w:hint="default"/>
      </w:rPr>
    </w:lvl>
    <w:lvl w:ilvl="1">
      <w:start w:val="18"/>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6761803"/>
    <w:multiLevelType w:val="multilevel"/>
    <w:tmpl w:val="B060D5BE"/>
    <w:lvl w:ilvl="0">
      <w:start w:val="5"/>
      <w:numFmt w:val="decimal"/>
      <w:lvlText w:val="%1."/>
      <w:lvlJc w:val="left"/>
      <w:pPr>
        <w:tabs>
          <w:tab w:val="num" w:pos="720"/>
        </w:tabs>
        <w:ind w:left="720" w:hanging="720"/>
      </w:pPr>
      <w:rPr>
        <w:rFonts w:hint="default"/>
      </w:rPr>
    </w:lvl>
    <w:lvl w:ilv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68D15A10"/>
    <w:multiLevelType w:val="multilevel"/>
    <w:tmpl w:val="D6E0F616"/>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CF82D65"/>
    <w:multiLevelType w:val="multilevel"/>
    <w:tmpl w:val="7E3064FA"/>
    <w:lvl w:ilvl="0">
      <w:start w:val="5"/>
      <w:numFmt w:val="decimal"/>
      <w:lvlText w:val="%1"/>
      <w:lvlJc w:val="left"/>
      <w:pPr>
        <w:tabs>
          <w:tab w:val="num" w:pos="720"/>
        </w:tabs>
        <w:ind w:left="720" w:hanging="720"/>
      </w:pPr>
      <w:rPr>
        <w:rFonts w:hint="default"/>
      </w:rPr>
    </w:lvl>
    <w:lvl w:ilvl="1">
      <w:start w:val="2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EA46B89"/>
    <w:multiLevelType w:val="multilevel"/>
    <w:tmpl w:val="5D88B2E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C8141B9"/>
    <w:multiLevelType w:val="multilevel"/>
    <w:tmpl w:val="4EB4CBD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FD902EC"/>
    <w:multiLevelType w:val="multilevel"/>
    <w:tmpl w:val="9962CF84"/>
    <w:lvl w:ilvl="0">
      <w:start w:val="5"/>
      <w:numFmt w:val="decimal"/>
      <w:lvlText w:val="%1"/>
      <w:lvlJc w:val="left"/>
      <w:pPr>
        <w:tabs>
          <w:tab w:val="num" w:pos="420"/>
        </w:tabs>
        <w:ind w:left="420" w:hanging="420"/>
      </w:pPr>
      <w:rPr>
        <w:rFonts w:hint="default"/>
      </w:rPr>
    </w:lvl>
    <w:lvl w:ilvl="1">
      <w:start w:val="18"/>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1"/>
  </w:num>
  <w:num w:numId="3">
    <w:abstractNumId w:val="8"/>
  </w:num>
  <w:num w:numId="4">
    <w:abstractNumId w:val="13"/>
  </w:num>
  <w:num w:numId="5">
    <w:abstractNumId w:val="0"/>
  </w:num>
  <w:num w:numId="6">
    <w:abstractNumId w:val="5"/>
  </w:num>
  <w:num w:numId="7">
    <w:abstractNumId w:val="7"/>
  </w:num>
  <w:num w:numId="8">
    <w:abstractNumId w:val="3"/>
  </w:num>
  <w:num w:numId="9">
    <w:abstractNumId w:val="6"/>
  </w:num>
  <w:num w:numId="10">
    <w:abstractNumId w:val="16"/>
  </w:num>
  <w:num w:numId="11">
    <w:abstractNumId w:val="9"/>
  </w:num>
  <w:num w:numId="12">
    <w:abstractNumId w:val="2"/>
  </w:num>
  <w:num w:numId="13">
    <w:abstractNumId w:val="10"/>
  </w:num>
  <w:num w:numId="14">
    <w:abstractNumId w:val="15"/>
  </w:num>
  <w:num w:numId="15">
    <w:abstractNumId w:val="4"/>
  </w:num>
  <w:num w:numId="16">
    <w:abstractNumId w:val="1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0000"/>
  <w:defaultTabStop w:val="720"/>
  <w:noPunctuationKerning/>
  <w:characterSpacingControl w:val="doNotCompress"/>
  <w:compat/>
  <w:rsids>
    <w:rsidRoot w:val="00DB74CF"/>
    <w:rsid w:val="000079A6"/>
    <w:rsid w:val="000216F4"/>
    <w:rsid w:val="00036B84"/>
    <w:rsid w:val="00064862"/>
    <w:rsid w:val="0007014D"/>
    <w:rsid w:val="00076F73"/>
    <w:rsid w:val="0007703B"/>
    <w:rsid w:val="00094EDE"/>
    <w:rsid w:val="000C1BDF"/>
    <w:rsid w:val="000D3ED7"/>
    <w:rsid w:val="000D594D"/>
    <w:rsid w:val="000F559C"/>
    <w:rsid w:val="000F67B6"/>
    <w:rsid w:val="00100405"/>
    <w:rsid w:val="00106312"/>
    <w:rsid w:val="001210AC"/>
    <w:rsid w:val="00142679"/>
    <w:rsid w:val="00154229"/>
    <w:rsid w:val="00162486"/>
    <w:rsid w:val="001769A6"/>
    <w:rsid w:val="001944AC"/>
    <w:rsid w:val="001C3AB1"/>
    <w:rsid w:val="001C5D5C"/>
    <w:rsid w:val="001D20A2"/>
    <w:rsid w:val="001F4007"/>
    <w:rsid w:val="001F679B"/>
    <w:rsid w:val="002244CE"/>
    <w:rsid w:val="002421D3"/>
    <w:rsid w:val="00242CC2"/>
    <w:rsid w:val="00245AAC"/>
    <w:rsid w:val="0029366B"/>
    <w:rsid w:val="00297DBE"/>
    <w:rsid w:val="002B3E28"/>
    <w:rsid w:val="002B5D7E"/>
    <w:rsid w:val="002B6794"/>
    <w:rsid w:val="002C17EF"/>
    <w:rsid w:val="002D1DA5"/>
    <w:rsid w:val="002D4964"/>
    <w:rsid w:val="002D4A85"/>
    <w:rsid w:val="002D656C"/>
    <w:rsid w:val="002E4F79"/>
    <w:rsid w:val="002E645C"/>
    <w:rsid w:val="003101F5"/>
    <w:rsid w:val="00317870"/>
    <w:rsid w:val="00335FAB"/>
    <w:rsid w:val="003438B4"/>
    <w:rsid w:val="00343E29"/>
    <w:rsid w:val="00347A39"/>
    <w:rsid w:val="00350943"/>
    <w:rsid w:val="00382E76"/>
    <w:rsid w:val="00395688"/>
    <w:rsid w:val="003B653F"/>
    <w:rsid w:val="003C3751"/>
    <w:rsid w:val="003C5C17"/>
    <w:rsid w:val="003C7A57"/>
    <w:rsid w:val="003D11DF"/>
    <w:rsid w:val="003E4DD4"/>
    <w:rsid w:val="003E6B93"/>
    <w:rsid w:val="00406A75"/>
    <w:rsid w:val="00422020"/>
    <w:rsid w:val="004255C5"/>
    <w:rsid w:val="00482EF4"/>
    <w:rsid w:val="00483B1C"/>
    <w:rsid w:val="00485B52"/>
    <w:rsid w:val="004A3CE0"/>
    <w:rsid w:val="004C05F8"/>
    <w:rsid w:val="004E0D79"/>
    <w:rsid w:val="004F41D6"/>
    <w:rsid w:val="0050469D"/>
    <w:rsid w:val="00533D6C"/>
    <w:rsid w:val="00540557"/>
    <w:rsid w:val="00553D3F"/>
    <w:rsid w:val="00573934"/>
    <w:rsid w:val="00586168"/>
    <w:rsid w:val="005B43D4"/>
    <w:rsid w:val="005F568E"/>
    <w:rsid w:val="00602EFF"/>
    <w:rsid w:val="006170BF"/>
    <w:rsid w:val="0062251E"/>
    <w:rsid w:val="006274D2"/>
    <w:rsid w:val="0063344D"/>
    <w:rsid w:val="00636C33"/>
    <w:rsid w:val="00644B99"/>
    <w:rsid w:val="00644DFE"/>
    <w:rsid w:val="00650865"/>
    <w:rsid w:val="00660F01"/>
    <w:rsid w:val="00662125"/>
    <w:rsid w:val="0067447C"/>
    <w:rsid w:val="00680BBB"/>
    <w:rsid w:val="006951CF"/>
    <w:rsid w:val="006A4F56"/>
    <w:rsid w:val="006B50CE"/>
    <w:rsid w:val="006C3AC2"/>
    <w:rsid w:val="006D2EEA"/>
    <w:rsid w:val="006E4FE0"/>
    <w:rsid w:val="006F4069"/>
    <w:rsid w:val="00710DE5"/>
    <w:rsid w:val="00711269"/>
    <w:rsid w:val="00720AEB"/>
    <w:rsid w:val="00737FD8"/>
    <w:rsid w:val="007429DB"/>
    <w:rsid w:val="00773BE5"/>
    <w:rsid w:val="007A7BAA"/>
    <w:rsid w:val="007B02B5"/>
    <w:rsid w:val="007B073E"/>
    <w:rsid w:val="007C04DE"/>
    <w:rsid w:val="007D694C"/>
    <w:rsid w:val="00803702"/>
    <w:rsid w:val="00812809"/>
    <w:rsid w:val="00813325"/>
    <w:rsid w:val="00864E36"/>
    <w:rsid w:val="00865105"/>
    <w:rsid w:val="00865C8A"/>
    <w:rsid w:val="0088666C"/>
    <w:rsid w:val="008B58FF"/>
    <w:rsid w:val="008B6006"/>
    <w:rsid w:val="008C325A"/>
    <w:rsid w:val="008F5134"/>
    <w:rsid w:val="008F53BB"/>
    <w:rsid w:val="008F5E03"/>
    <w:rsid w:val="00921EA7"/>
    <w:rsid w:val="00923569"/>
    <w:rsid w:val="00932AA5"/>
    <w:rsid w:val="00947129"/>
    <w:rsid w:val="009476CC"/>
    <w:rsid w:val="00951924"/>
    <w:rsid w:val="00957F28"/>
    <w:rsid w:val="009875B7"/>
    <w:rsid w:val="00994664"/>
    <w:rsid w:val="009C06BA"/>
    <w:rsid w:val="009C20AB"/>
    <w:rsid w:val="009C7223"/>
    <w:rsid w:val="009D7696"/>
    <w:rsid w:val="009E1C97"/>
    <w:rsid w:val="009F48AF"/>
    <w:rsid w:val="00A01F26"/>
    <w:rsid w:val="00A200BF"/>
    <w:rsid w:val="00A252D8"/>
    <w:rsid w:val="00A33473"/>
    <w:rsid w:val="00A34A49"/>
    <w:rsid w:val="00A46E0D"/>
    <w:rsid w:val="00A47517"/>
    <w:rsid w:val="00A7775D"/>
    <w:rsid w:val="00A8008E"/>
    <w:rsid w:val="00AA64D0"/>
    <w:rsid w:val="00AC0A00"/>
    <w:rsid w:val="00AC259C"/>
    <w:rsid w:val="00AC7782"/>
    <w:rsid w:val="00AD1682"/>
    <w:rsid w:val="00B056B1"/>
    <w:rsid w:val="00B341AC"/>
    <w:rsid w:val="00B63186"/>
    <w:rsid w:val="00B837DA"/>
    <w:rsid w:val="00B909BD"/>
    <w:rsid w:val="00B930B5"/>
    <w:rsid w:val="00BA6D8E"/>
    <w:rsid w:val="00BC6A85"/>
    <w:rsid w:val="00BD6F21"/>
    <w:rsid w:val="00BF0DE0"/>
    <w:rsid w:val="00BF29CB"/>
    <w:rsid w:val="00C02CB0"/>
    <w:rsid w:val="00C37696"/>
    <w:rsid w:val="00CA0940"/>
    <w:rsid w:val="00CB0052"/>
    <w:rsid w:val="00CB029A"/>
    <w:rsid w:val="00CB0BA5"/>
    <w:rsid w:val="00CB777A"/>
    <w:rsid w:val="00CD1383"/>
    <w:rsid w:val="00CD1A53"/>
    <w:rsid w:val="00CE78AA"/>
    <w:rsid w:val="00CF59F6"/>
    <w:rsid w:val="00D00CE1"/>
    <w:rsid w:val="00D91B85"/>
    <w:rsid w:val="00D92124"/>
    <w:rsid w:val="00D96164"/>
    <w:rsid w:val="00DB74CF"/>
    <w:rsid w:val="00DC414B"/>
    <w:rsid w:val="00DC52F6"/>
    <w:rsid w:val="00DD15B3"/>
    <w:rsid w:val="00DE0248"/>
    <w:rsid w:val="00DE0EF6"/>
    <w:rsid w:val="00DF3EF5"/>
    <w:rsid w:val="00DF4F10"/>
    <w:rsid w:val="00DF683A"/>
    <w:rsid w:val="00E21D59"/>
    <w:rsid w:val="00E467BC"/>
    <w:rsid w:val="00E74A4B"/>
    <w:rsid w:val="00E97089"/>
    <w:rsid w:val="00EA742B"/>
    <w:rsid w:val="00EC4D16"/>
    <w:rsid w:val="00ED21D4"/>
    <w:rsid w:val="00ED784D"/>
    <w:rsid w:val="00EE7C7D"/>
    <w:rsid w:val="00EF399A"/>
    <w:rsid w:val="00F15385"/>
    <w:rsid w:val="00F33C66"/>
    <w:rsid w:val="00F36179"/>
    <w:rsid w:val="00F429F2"/>
    <w:rsid w:val="00F47C60"/>
    <w:rsid w:val="00F545E9"/>
    <w:rsid w:val="00F6540F"/>
    <w:rsid w:val="00F65DD2"/>
    <w:rsid w:val="00F70D76"/>
    <w:rsid w:val="00F72713"/>
    <w:rsid w:val="00F851A4"/>
    <w:rsid w:val="00FA1127"/>
    <w:rsid w:val="00FA1F35"/>
    <w:rsid w:val="00FA53A1"/>
    <w:rsid w:val="00FC6E17"/>
    <w:rsid w:val="00FD061D"/>
    <w:rsid w:val="00FD3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8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B58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szCs w:val="20"/>
    </w:rPr>
  </w:style>
  <w:style w:type="paragraph" w:styleId="BodyTextIndent2">
    <w:name w:val="Body Text Indent 2"/>
    <w:basedOn w:val="Normal"/>
    <w:rsid w:val="008B58FF"/>
    <w:pPr>
      <w:tabs>
        <w:tab w:val="left" w:pos="-1440"/>
        <w:tab w:val="left" w:pos="720"/>
        <w:tab w:val="left" w:pos="2160"/>
      </w:tabs>
      <w:ind w:left="2160" w:hanging="2160"/>
    </w:pPr>
    <w:rPr>
      <w:szCs w:val="20"/>
    </w:rPr>
  </w:style>
  <w:style w:type="paragraph" w:styleId="BodyText">
    <w:name w:val="Body Text"/>
    <w:basedOn w:val="Normal"/>
    <w:rsid w:val="008B58FF"/>
    <w:pPr>
      <w:tabs>
        <w:tab w:val="left" w:pos="720"/>
        <w:tab w:val="left" w:pos="2160"/>
      </w:tabs>
    </w:pPr>
    <w:rPr>
      <w:szCs w:val="20"/>
    </w:rPr>
  </w:style>
  <w:style w:type="paragraph" w:styleId="BodyTextIndent3">
    <w:name w:val="Body Text Indent 3"/>
    <w:basedOn w:val="Normal"/>
    <w:rsid w:val="008B58FF"/>
    <w:pPr>
      <w:ind w:left="2160" w:hanging="1440"/>
    </w:pPr>
    <w:rPr>
      <w:szCs w:val="20"/>
    </w:rPr>
  </w:style>
  <w:style w:type="paragraph" w:styleId="BalloonText">
    <w:name w:val="Balloon Text"/>
    <w:basedOn w:val="Normal"/>
    <w:semiHidden/>
    <w:rsid w:val="007D694C"/>
    <w:rPr>
      <w:rFonts w:ascii="Tahoma" w:hAnsi="Tahoma" w:cs="Tahoma"/>
      <w:sz w:val="16"/>
      <w:szCs w:val="16"/>
    </w:rPr>
  </w:style>
  <w:style w:type="paragraph" w:styleId="MessageHeader">
    <w:name w:val="Message Header"/>
    <w:basedOn w:val="BodyText"/>
    <w:link w:val="MessageHeaderChar"/>
    <w:rsid w:val="009D7696"/>
    <w:pPr>
      <w:keepLines/>
      <w:tabs>
        <w:tab w:val="clear" w:pos="720"/>
        <w:tab w:val="clear" w:pos="2160"/>
      </w:tabs>
      <w:spacing w:line="415" w:lineRule="atLeast"/>
      <w:ind w:left="1560" w:right="-360" w:hanging="720"/>
    </w:pPr>
    <w:rPr>
      <w:sz w:val="20"/>
    </w:rPr>
  </w:style>
  <w:style w:type="character" w:customStyle="1" w:styleId="MessageHeaderChar">
    <w:name w:val="Message Header Char"/>
    <w:basedOn w:val="DefaultParagraphFont"/>
    <w:link w:val="MessageHeader"/>
    <w:rsid w:val="009D7696"/>
  </w:style>
  <w:style w:type="character" w:customStyle="1" w:styleId="MessageHeaderLabel">
    <w:name w:val="Message Header Label"/>
    <w:rsid w:val="009D7696"/>
    <w:rPr>
      <w:rFonts w:ascii="Arial" w:hAnsi="Arial"/>
      <w:b/>
      <w:spacing w:val="-4"/>
      <w:sz w:val="18"/>
      <w:vertAlign w:val="baseli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Hydraflow</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Excel User</dc:creator>
  <cp:lastModifiedBy>M200767</cp:lastModifiedBy>
  <cp:revision>5</cp:revision>
  <cp:lastPrinted>2008-08-07T19:14:00Z</cp:lastPrinted>
  <dcterms:created xsi:type="dcterms:W3CDTF">2015-02-17T16:41:00Z</dcterms:created>
  <dcterms:modified xsi:type="dcterms:W3CDTF">2015-02-17T17:59:00Z</dcterms:modified>
</cp:coreProperties>
</file>