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87D" w:rsidRDefault="007A673B">
      <w:pPr>
        <w:pStyle w:val="MessageHeader"/>
        <w:keepLines w:val="0"/>
        <w:ind w:left="0" w:firstLine="0"/>
        <w:rPr>
          <w:rStyle w:val="MessageHeaderLabel"/>
          <w:rFonts w:cs="Times New Roman"/>
          <w:b w:val="0"/>
          <w:spacing w:val="-20"/>
          <w:sz w:val="16"/>
        </w:rPr>
      </w:pPr>
      <w:r>
        <w:rPr>
          <w:rFonts w:ascii="Verdana" w:hAnsi="Verdana"/>
          <w:noProof/>
          <w:color w:val="005195"/>
          <w:sz w:val="17"/>
          <w:szCs w:val="17"/>
        </w:rPr>
        <w:drawing>
          <wp:inline distT="0" distB="0" distL="0" distR="0" wp14:anchorId="7C4BBB1D" wp14:editId="00565108">
            <wp:extent cx="1009650" cy="641350"/>
            <wp:effectExtent l="0" t="0" r="0" b="6350"/>
            <wp:docPr id="2" name="Picture 2" descr="SAE Internation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E Internation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r w:rsidR="00C1387D">
        <w:rPr>
          <w:rStyle w:val="MessageHeaderLabel"/>
          <w:spacing w:val="-20"/>
          <w:sz w:val="36"/>
        </w:rPr>
        <w:t xml:space="preserve"> </w:t>
      </w:r>
    </w:p>
    <w:p w:rsidR="00C1387D" w:rsidRDefault="00C1387D">
      <w:pPr>
        <w:pStyle w:val="Title"/>
      </w:pPr>
    </w:p>
    <w:p w:rsidR="00C1387D" w:rsidRPr="00296314" w:rsidRDefault="00C1387D">
      <w:pPr>
        <w:pStyle w:val="Title"/>
      </w:pPr>
      <w:r w:rsidRPr="00296314">
        <w:t xml:space="preserve">MEETING </w:t>
      </w:r>
      <w:r w:rsidR="00167DFB" w:rsidRPr="00296314">
        <w:t xml:space="preserve">AGENDA </w:t>
      </w:r>
      <w:r w:rsidRPr="00296314">
        <w:t xml:space="preserve">NO. </w:t>
      </w:r>
      <w:r w:rsidR="00F5091E" w:rsidRPr="00296314">
        <w:t>15</w:t>
      </w:r>
      <w:r w:rsidR="007024D5">
        <w:t>4</w:t>
      </w:r>
    </w:p>
    <w:p w:rsidR="00C1387D" w:rsidRDefault="00C1387D">
      <w:pPr>
        <w:pStyle w:val="Title"/>
      </w:pPr>
      <w:r w:rsidRPr="00296314">
        <w:t>SAE SUBCOMMITTEE G-3E, A</w:t>
      </w:r>
      <w:r>
        <w:t>EROSPACE TUBING INSTALLATIONS</w:t>
      </w:r>
      <w:r w:rsidR="00580572">
        <w:br/>
      </w:r>
      <w:r w:rsidR="001D0993">
        <w:t>Charleston, SC</w:t>
      </w:r>
      <w:r w:rsidR="00580572">
        <w:br/>
      </w:r>
      <w:r w:rsidR="001D0993">
        <w:t>Thursday</w:t>
      </w:r>
      <w:r w:rsidR="002D3F5F">
        <w:t>,</w:t>
      </w:r>
      <w:r w:rsidR="000414A5">
        <w:t xml:space="preserve"> </w:t>
      </w:r>
      <w:r w:rsidR="001D0993">
        <w:t>March</w:t>
      </w:r>
      <w:r w:rsidR="00580572">
        <w:t xml:space="preserve"> </w:t>
      </w:r>
      <w:r w:rsidR="001D0993">
        <w:t>8th</w:t>
      </w:r>
      <w:r w:rsidR="00250583">
        <w:t>, 201</w:t>
      </w:r>
      <w:r w:rsidR="001D0993">
        <w:t>8</w:t>
      </w:r>
    </w:p>
    <w:p w:rsidR="00C1387D" w:rsidRDefault="00C1387D">
      <w:pPr>
        <w:pStyle w:val="Title"/>
      </w:pPr>
    </w:p>
    <w:p w:rsidR="00C1387D" w:rsidRDefault="00C1387D">
      <w:pPr>
        <w:pStyle w:val="Heading1"/>
      </w:pPr>
      <w:r>
        <w:t>CALL TO ORDER</w:t>
      </w:r>
    </w:p>
    <w:p w:rsidR="00C1387D" w:rsidRDefault="00C1387D">
      <w:pPr>
        <w:pStyle w:val="Heading1"/>
      </w:pPr>
      <w:r>
        <w:t>MEMBERSHIP REVIEW</w:t>
      </w:r>
    </w:p>
    <w:p w:rsidR="00C1387D" w:rsidRDefault="00C1387D">
      <w:pPr>
        <w:pStyle w:val="Heading1"/>
      </w:pPr>
      <w:r>
        <w:t>ROLL CALL OF MEMBERS</w:t>
      </w:r>
    </w:p>
    <w:p w:rsidR="00C1387D" w:rsidRDefault="00C1387D">
      <w:pPr>
        <w:pStyle w:val="BodyTextIndent"/>
      </w:pPr>
      <w:r>
        <w:t>The Secretary will call the roll of the committee members and record those present or represented.  Members arriving and guests should notify the Secretary of their presence.  All members and guests should check off or fill in their names on the computer roster sheet and informal attendance log that will be circulated during the meeting</w:t>
      </w:r>
      <w:r w:rsidR="00735C35">
        <w:t>.</w:t>
      </w:r>
    </w:p>
    <w:p w:rsidR="00C1387D" w:rsidRDefault="00C1387D">
      <w:pPr>
        <w:pStyle w:val="Heading1"/>
      </w:pPr>
      <w:r>
        <w:t xml:space="preserve">APPROVAL </w:t>
      </w:r>
      <w:r w:rsidR="002D3F5F">
        <w:t xml:space="preserve">OF MINUTES OF MEETING NUMBER </w:t>
      </w:r>
      <w:r w:rsidR="007024D5">
        <w:t>153</w:t>
      </w:r>
    </w:p>
    <w:p w:rsidR="00C1387D" w:rsidRDefault="00C1387D">
      <w:pPr>
        <w:pStyle w:val="Heading1"/>
      </w:pPr>
      <w:r>
        <w:t>CERTIFICATES OF APPRECIATION</w:t>
      </w:r>
    </w:p>
    <w:p w:rsidR="00C1387D" w:rsidRDefault="00C1387D">
      <w:pPr>
        <w:pStyle w:val="Heading1"/>
      </w:pPr>
      <w:r>
        <w:t>NEW BUSINESS</w:t>
      </w:r>
    </w:p>
    <w:p w:rsidR="00C1387D" w:rsidRDefault="00C1387D">
      <w:pPr>
        <w:pStyle w:val="Heading2"/>
      </w:pPr>
      <w:proofErr w:type="gramStart"/>
      <w:r>
        <w:t>New Items</w:t>
      </w:r>
      <w:proofErr w:type="gramEnd"/>
    </w:p>
    <w:p w:rsidR="00C1387D" w:rsidRDefault="00C1387D">
      <w:pPr>
        <w:pStyle w:val="BodyTextIndent"/>
      </w:pPr>
      <w:r>
        <w:t xml:space="preserve">Members, liaison members and guests are encouraged to introduce </w:t>
      </w:r>
      <w:proofErr w:type="gramStart"/>
      <w:r>
        <w:t>new items</w:t>
      </w:r>
      <w:proofErr w:type="gramEnd"/>
      <w:r>
        <w:t xml:space="preserve">, questions, or simply present information felt to be of interest to the committee.  All presentations of a complicated nature or more than a paragraph in length should be prepared in writing with </w:t>
      </w:r>
      <w:r w:rsidR="000C36BF">
        <w:t>electronic</w:t>
      </w:r>
      <w:r>
        <w:t xml:space="preserve"> copies available for distribution at the meeting.</w:t>
      </w:r>
    </w:p>
    <w:p w:rsidR="00C1387D" w:rsidRDefault="00C1387D">
      <w:pPr>
        <w:pStyle w:val="Heading1"/>
      </w:pPr>
      <w:r>
        <w:t>DISCUSSION ITEMS - PROJECT REPORTS</w:t>
      </w:r>
      <w:bookmarkStart w:id="0" w:name="_GoBack"/>
      <w:bookmarkEnd w:id="0"/>
    </w:p>
    <w:p w:rsidR="00C1387D" w:rsidRDefault="00C1387D">
      <w:r>
        <w:t>All project sponsors are asked to submit the status of their projects, in writing, to the Secretary before the end of the meeting.</w:t>
      </w:r>
    </w:p>
    <w:p w:rsidR="009C6BA6" w:rsidRDefault="006F1539" w:rsidP="00BF05FD">
      <w:pPr>
        <w:pStyle w:val="Heading2"/>
      </w:pPr>
      <w:r w:rsidRPr="003D6637">
        <w:rPr>
          <w:b/>
        </w:rPr>
        <w:t>Project G</w:t>
      </w:r>
      <w:r w:rsidR="009C6BA6" w:rsidRPr="003D6637">
        <w:rPr>
          <w:b/>
        </w:rPr>
        <w:t>3E</w:t>
      </w:r>
      <w:r w:rsidRPr="003D6637">
        <w:rPr>
          <w:b/>
        </w:rPr>
        <w:t>14-1</w:t>
      </w:r>
      <w:r w:rsidR="009C6BA6" w:rsidRPr="009C6BA6">
        <w:tab/>
      </w:r>
      <w:r w:rsidR="00BF05FD" w:rsidRPr="00BF05FD">
        <w:t xml:space="preserve">Prepare a SAE Aerospace Standard </w:t>
      </w:r>
      <w:r w:rsidR="009C6BA6" w:rsidRPr="009C6BA6">
        <w:t>Loop Clamp in a CRES and 625 Nickel Alloy.</w:t>
      </w:r>
    </w:p>
    <w:p w:rsidR="009C6BA6" w:rsidRDefault="009C6BA6" w:rsidP="009C6BA6">
      <w:pPr>
        <w:pStyle w:val="BodyTextIndent2"/>
      </w:pPr>
      <w:r>
        <w:t>Sponsor:</w:t>
      </w:r>
      <w:r>
        <w:tab/>
        <w:t>P. Perez</w:t>
      </w:r>
    </w:p>
    <w:p w:rsidR="009C6BA6" w:rsidRDefault="009C6BA6" w:rsidP="009C6BA6">
      <w:pPr>
        <w:pStyle w:val="BodyTextIndent2"/>
      </w:pPr>
      <w:r>
        <w:t>Scope:</w:t>
      </w:r>
      <w:r>
        <w:tab/>
        <w:t xml:space="preserve">Prepare a </w:t>
      </w:r>
      <w:r w:rsidRPr="00177372">
        <w:t>SAE Aerospace Standard that defines the requirement</w:t>
      </w:r>
      <w:r>
        <w:t>s</w:t>
      </w:r>
      <w:r w:rsidRPr="00177372">
        <w:t xml:space="preserve"> for </w:t>
      </w:r>
      <w:r w:rsidRPr="009C6BA6">
        <w:t xml:space="preserve">a high temperature loop type support clamp in 625 nickel </w:t>
      </w:r>
      <w:proofErr w:type="gramStart"/>
      <w:r w:rsidRPr="009C6BA6">
        <w:t>alloy</w:t>
      </w:r>
      <w:proofErr w:type="gramEnd"/>
      <w:r w:rsidRPr="009C6BA6">
        <w:t xml:space="preserve"> in sizes shown on MS9025</w:t>
      </w:r>
      <w:r>
        <w:t xml:space="preserve">. </w:t>
      </w:r>
    </w:p>
    <w:p w:rsidR="00127248" w:rsidRDefault="009C6BA6" w:rsidP="009C6BA6">
      <w:pPr>
        <w:pStyle w:val="BodyTextIndent2"/>
      </w:pPr>
      <w:r>
        <w:t>Status:</w:t>
      </w:r>
      <w:r>
        <w:tab/>
      </w:r>
      <w:r w:rsidR="00296314" w:rsidRPr="00296314">
        <w:t>Need recommendation.</w:t>
      </w:r>
    </w:p>
    <w:p w:rsidR="009C6BA6" w:rsidRDefault="007024D5" w:rsidP="000D6AEF">
      <w:pPr>
        <w:pStyle w:val="BodyTextIndent2"/>
        <w:ind w:firstLine="0"/>
        <w:rPr>
          <w:i/>
          <w:iCs/>
        </w:rPr>
      </w:pPr>
      <w:r w:rsidRPr="007024D5">
        <w:rPr>
          <w:i/>
        </w:rPr>
        <w:lastRenderedPageBreak/>
        <w:t>September 2017 – Working on clamp deflection analysis, the ballot will be posted by the end of October.</w:t>
      </w:r>
      <w:r>
        <w:rPr>
          <w:i/>
        </w:rPr>
        <w:br/>
      </w:r>
      <w:r w:rsidR="000D6AEF">
        <w:rPr>
          <w:i/>
        </w:rPr>
        <w:t>March</w:t>
      </w:r>
      <w:r w:rsidR="000D6AEF" w:rsidRPr="00296314">
        <w:rPr>
          <w:i/>
        </w:rPr>
        <w:t xml:space="preserve"> 201</w:t>
      </w:r>
      <w:r w:rsidR="000D6AEF">
        <w:rPr>
          <w:i/>
        </w:rPr>
        <w:t>7</w:t>
      </w:r>
      <w:r w:rsidR="000D6AEF" w:rsidRPr="00296314">
        <w:rPr>
          <w:i/>
        </w:rPr>
        <w:t xml:space="preserve"> –</w:t>
      </w:r>
      <w:r w:rsidR="000D6AEF" w:rsidRPr="000D6AEF">
        <w:t xml:space="preserve"> </w:t>
      </w:r>
      <w:r w:rsidR="000D6AEF" w:rsidRPr="000D6AEF">
        <w:rPr>
          <w:i/>
        </w:rPr>
        <w:t>Currently working on dimensional and tolerance analysis and a ballot will be posted soon.</w:t>
      </w:r>
      <w:r w:rsidR="000D6AEF" w:rsidRPr="000D6AEF">
        <w:rPr>
          <w:i/>
        </w:rPr>
        <w:br/>
      </w:r>
      <w:r w:rsidR="00CB4CF7" w:rsidRPr="00CB4CF7">
        <w:rPr>
          <w:i/>
        </w:rPr>
        <w:t>September 2016 – No progress reported</w:t>
      </w:r>
      <w:r w:rsidR="00CB4CF7" w:rsidRPr="00CB4CF7">
        <w:rPr>
          <w:i/>
        </w:rPr>
        <w:br/>
      </w:r>
      <w:r w:rsidR="00127248">
        <w:rPr>
          <w:i/>
        </w:rPr>
        <w:t>March</w:t>
      </w:r>
      <w:r w:rsidR="00127248" w:rsidRPr="00296314">
        <w:rPr>
          <w:i/>
        </w:rPr>
        <w:t xml:space="preserve"> 201</w:t>
      </w:r>
      <w:r w:rsidR="00127248">
        <w:rPr>
          <w:i/>
        </w:rPr>
        <w:t>6</w:t>
      </w:r>
      <w:r w:rsidR="00127248" w:rsidRPr="00296314">
        <w:rPr>
          <w:i/>
        </w:rPr>
        <w:t xml:space="preserve"> – No progress reported</w:t>
      </w:r>
      <w:r w:rsidR="00F5091E" w:rsidRPr="005238C2">
        <w:br/>
      </w:r>
      <w:r w:rsidR="00296314" w:rsidRPr="00296314">
        <w:rPr>
          <w:i/>
        </w:rPr>
        <w:t xml:space="preserve">August </w:t>
      </w:r>
      <w:r w:rsidR="00E61C1F" w:rsidRPr="00296314">
        <w:rPr>
          <w:i/>
        </w:rPr>
        <w:t>2015 –</w:t>
      </w:r>
      <w:r w:rsidR="00296314" w:rsidRPr="00296314">
        <w:rPr>
          <w:i/>
        </w:rPr>
        <w:t xml:space="preserve"> No progress reported.</w:t>
      </w:r>
      <w:r w:rsidR="00296314">
        <w:rPr>
          <w:i/>
        </w:rPr>
        <w:br/>
      </w:r>
      <w:r w:rsidR="00045831" w:rsidRPr="00F5091E">
        <w:rPr>
          <w:i/>
        </w:rPr>
        <w:t xml:space="preserve">March </w:t>
      </w:r>
      <w:proofErr w:type="gramStart"/>
      <w:r w:rsidR="00045831" w:rsidRPr="00F5091E">
        <w:rPr>
          <w:i/>
        </w:rPr>
        <w:t xml:space="preserve">2015 </w:t>
      </w:r>
      <w:r w:rsidR="00045831" w:rsidRPr="00F5091E">
        <w:rPr>
          <w:i/>
          <w:iCs/>
        </w:rPr>
        <w:t xml:space="preserve"> –</w:t>
      </w:r>
      <w:proofErr w:type="gramEnd"/>
      <w:r w:rsidR="00045831" w:rsidRPr="00F5091E">
        <w:rPr>
          <w:i/>
          <w:iCs/>
        </w:rPr>
        <w:t xml:space="preserve"> No progress reported.</w:t>
      </w:r>
      <w:r w:rsidR="00045831" w:rsidRPr="00F5091E">
        <w:rPr>
          <w:i/>
        </w:rPr>
        <w:br/>
      </w:r>
      <w:r w:rsidR="00045831" w:rsidRPr="00045831">
        <w:rPr>
          <w:i/>
        </w:rPr>
        <w:t xml:space="preserve">September 2014 </w:t>
      </w:r>
      <w:r w:rsidR="00045831" w:rsidRPr="00045831">
        <w:rPr>
          <w:i/>
          <w:iCs/>
        </w:rPr>
        <w:t xml:space="preserve"> – </w:t>
      </w:r>
      <w:r w:rsidR="007E6F00" w:rsidRPr="00045831">
        <w:rPr>
          <w:i/>
        </w:rPr>
        <w:t>No progress reported</w:t>
      </w:r>
      <w:r w:rsidR="009C6BA6" w:rsidRPr="00045831">
        <w:rPr>
          <w:i/>
          <w:iCs/>
        </w:rPr>
        <w:t>.</w:t>
      </w:r>
      <w:r w:rsidR="009C6BA6" w:rsidRPr="00045831">
        <w:rPr>
          <w:i/>
        </w:rPr>
        <w:br/>
      </w:r>
      <w:r w:rsidR="009C6BA6">
        <w:rPr>
          <w:i/>
          <w:iCs/>
        </w:rPr>
        <w:t>March 2014 – Project assigned.</w:t>
      </w:r>
    </w:p>
    <w:p w:rsidR="003A20BE" w:rsidRDefault="003A20BE" w:rsidP="00B153BB">
      <w:pPr>
        <w:pStyle w:val="Heading2"/>
      </w:pPr>
      <w:r w:rsidRPr="003D6637">
        <w:rPr>
          <w:b/>
        </w:rPr>
        <w:t>Project G3E17-</w:t>
      </w:r>
      <w:r>
        <w:rPr>
          <w:b/>
        </w:rPr>
        <w:t>3</w:t>
      </w:r>
      <w:r>
        <w:t xml:space="preserve"> </w:t>
      </w:r>
      <w:r w:rsidR="00441FAD" w:rsidRPr="00441FAD">
        <w:t>Add angularity control to strap clamp gusset and vertical reference dimension</w:t>
      </w:r>
      <w:r w:rsidR="00B153BB">
        <w:t xml:space="preserve"> -   AS6495</w:t>
      </w:r>
    </w:p>
    <w:p w:rsidR="00B153BB" w:rsidRPr="001D0993" w:rsidRDefault="00B153BB" w:rsidP="00B153BB">
      <w:pPr>
        <w:pStyle w:val="BodyTextIndent2"/>
      </w:pPr>
      <w:r w:rsidRPr="001D0993">
        <w:t>Sponsor:</w:t>
      </w:r>
      <w:r w:rsidRPr="001D0993">
        <w:tab/>
        <w:t>E. Oman / P. Perez</w:t>
      </w:r>
    </w:p>
    <w:p w:rsidR="00441FAD" w:rsidRDefault="00441FAD" w:rsidP="00441FAD">
      <w:pPr>
        <w:pStyle w:val="BodyTextIndent2"/>
      </w:pPr>
      <w:r>
        <w:t>Scope:</w:t>
      </w:r>
      <w:r>
        <w:tab/>
      </w:r>
      <w:proofErr w:type="gramStart"/>
      <w:r w:rsidRPr="00441FAD">
        <w:t>In order to</w:t>
      </w:r>
      <w:proofErr w:type="gramEnd"/>
      <w:r w:rsidRPr="00441FAD">
        <w:t xml:space="preserve"> clarify the dimensional requirements of the gusset geometry for producibility, an angularity control is added against datum feature A as well as a vertical reference dimension to show the required gusset height for all strap clamp sizes</w:t>
      </w:r>
    </w:p>
    <w:p w:rsidR="003A20BE" w:rsidRPr="003A20BE" w:rsidRDefault="00441FAD" w:rsidP="00441FAD">
      <w:pPr>
        <w:ind w:left="1836" w:hanging="1260"/>
        <w:rPr>
          <w:i/>
        </w:rPr>
      </w:pPr>
      <w:r>
        <w:t>Status:</w:t>
      </w:r>
      <w:r>
        <w:tab/>
        <w:t>Need recommendation.</w:t>
      </w:r>
      <w:r w:rsidR="007024D5">
        <w:br/>
      </w:r>
      <w:r w:rsidR="007024D5" w:rsidRPr="007024D5">
        <w:rPr>
          <w:i/>
        </w:rPr>
        <w:t>September 2017 -  Ballot posted on September 11.</w:t>
      </w:r>
      <w:r>
        <w:br/>
      </w:r>
    </w:p>
    <w:p w:rsidR="00C1387D" w:rsidRDefault="00975DEB">
      <w:pPr>
        <w:pStyle w:val="Heading1"/>
      </w:pPr>
      <w:r>
        <w:t>R</w:t>
      </w:r>
      <w:r w:rsidR="00C1387D">
        <w:t>EPORTING ITEMS</w:t>
      </w:r>
    </w:p>
    <w:p w:rsidR="00C1387D" w:rsidRDefault="00C1387D">
      <w:pPr>
        <w:pStyle w:val="Heading2"/>
      </w:pPr>
      <w:r>
        <w:rPr>
          <w:rFonts w:cs="Times New Roman"/>
        </w:rPr>
        <w:t>Tubing Panel</w:t>
      </w:r>
      <w:r>
        <w:t>.</w:t>
      </w:r>
    </w:p>
    <w:p w:rsidR="00C1387D" w:rsidRDefault="00C1387D">
      <w:pPr>
        <w:pStyle w:val="BodyTextIndent2"/>
      </w:pPr>
      <w:r>
        <w:t>Sponsor:</w:t>
      </w:r>
      <w:r>
        <w:tab/>
      </w:r>
      <w:r>
        <w:rPr>
          <w:color w:val="000000"/>
        </w:rPr>
        <w:t>D. Smith</w:t>
      </w:r>
    </w:p>
    <w:p w:rsidR="00C1387D" w:rsidRDefault="00C1387D">
      <w:pPr>
        <w:pStyle w:val="BodyTextIndent2"/>
      </w:pPr>
      <w:r>
        <w:t>Scope:</w:t>
      </w:r>
      <w:r>
        <w:tab/>
        <w:t xml:space="preserve">Determine quantifiable measured performance of tube material, and look at how to </w:t>
      </w:r>
      <w:r>
        <w:rPr>
          <w:szCs w:val="22"/>
        </w:rPr>
        <w:t xml:space="preserve">characterize </w:t>
      </w:r>
      <w:r w:rsidR="009B511A" w:rsidRPr="00EC46AD">
        <w:t xml:space="preserve">acceptable welds.  Consider preparing a SAE publication to document the purpose and rationale for the tube material test.  Members are Mr. J. </w:t>
      </w:r>
      <w:proofErr w:type="spellStart"/>
      <w:r w:rsidR="009B511A" w:rsidRPr="00EC46AD">
        <w:t>Bebey</w:t>
      </w:r>
      <w:proofErr w:type="spellEnd"/>
      <w:r w:rsidR="009B511A" w:rsidRPr="00EC46AD">
        <w:t xml:space="preserve">, Mr. S. </w:t>
      </w:r>
      <w:proofErr w:type="spellStart"/>
      <w:r w:rsidR="009B511A" w:rsidRPr="00EC46AD">
        <w:t>Buri</w:t>
      </w:r>
      <w:proofErr w:type="spellEnd"/>
      <w:r w:rsidR="009B511A" w:rsidRPr="00EC46AD">
        <w:t xml:space="preserve">, Mr. R. Clements Mr. R. Johnson, Mr. S. </w:t>
      </w:r>
      <w:proofErr w:type="spellStart"/>
      <w:r w:rsidR="009B511A" w:rsidRPr="00EC46AD">
        <w:t>Samon</w:t>
      </w:r>
      <w:proofErr w:type="spellEnd"/>
      <w:r w:rsidR="009B511A" w:rsidRPr="00EC46AD">
        <w:t xml:space="preserve">, Mr. R. Schreiber, Mr. D. Smith, Mr. J. Smith, and Mr. T. </w:t>
      </w:r>
      <w:proofErr w:type="spellStart"/>
      <w:r w:rsidR="009B511A" w:rsidRPr="00EC46AD">
        <w:t>Soran</w:t>
      </w:r>
      <w:proofErr w:type="spellEnd"/>
      <w:r w:rsidR="009B511A" w:rsidRPr="00EC46AD">
        <w:t>.</w:t>
      </w:r>
    </w:p>
    <w:p w:rsidR="00C1387D" w:rsidRDefault="00C1387D">
      <w:pPr>
        <w:pStyle w:val="Heading2"/>
      </w:pPr>
      <w:r>
        <w:rPr>
          <w:rFonts w:cs="Times New Roman"/>
        </w:rPr>
        <w:t>Titanium tubing alternate surface condition qualification</w:t>
      </w:r>
      <w:r>
        <w:t>.</w:t>
      </w:r>
    </w:p>
    <w:p w:rsidR="00C1387D" w:rsidRDefault="00C1387D">
      <w:pPr>
        <w:pStyle w:val="BodyTextIndent2"/>
      </w:pPr>
      <w:r>
        <w:t>Sponsor:</w:t>
      </w:r>
      <w:r>
        <w:tab/>
      </w:r>
      <w:r>
        <w:rPr>
          <w:color w:val="000000"/>
        </w:rPr>
        <w:t>R. Johnson</w:t>
      </w:r>
    </w:p>
    <w:p w:rsidR="00C1387D" w:rsidRDefault="00C1387D">
      <w:pPr>
        <w:pStyle w:val="BodyTextIndent2"/>
      </w:pPr>
      <w:r>
        <w:t>Scope:</w:t>
      </w:r>
      <w:r>
        <w:tab/>
        <w:t>Plan to qualify alternate surface condition criteria for AS5620 (Titanium Hydraulic Tubing, Ti-3al-2.5v Cold Worked and Stress Relieved, Up to 35,000 K</w:t>
      </w:r>
      <w:r w:rsidR="00E51532">
        <w:t>P</w:t>
      </w:r>
      <w:r>
        <w:t>a (5080 Psi) Requirements for Qualification Testing and Control). AMS 4946 to be revised within the AMS-G committee.</w:t>
      </w:r>
    </w:p>
    <w:p w:rsidR="0030141D" w:rsidRDefault="0030141D" w:rsidP="0030141D">
      <w:pPr>
        <w:pStyle w:val="Heading2"/>
      </w:pPr>
      <w:r w:rsidRPr="0030141D">
        <w:rPr>
          <w:rFonts w:cs="Times New Roman"/>
        </w:rPr>
        <w:t>Qualified Products List for Hydraulic Tube Support Clamps</w:t>
      </w:r>
      <w:r>
        <w:t>.</w:t>
      </w:r>
    </w:p>
    <w:p w:rsidR="0030141D" w:rsidRDefault="0030141D" w:rsidP="0030141D">
      <w:pPr>
        <w:pStyle w:val="BodyTextIndent2"/>
      </w:pPr>
      <w:r>
        <w:t>Sponsor:</w:t>
      </w:r>
      <w:r>
        <w:tab/>
      </w:r>
      <w:r>
        <w:rPr>
          <w:color w:val="000000"/>
        </w:rPr>
        <w:t>D. Smith</w:t>
      </w:r>
    </w:p>
    <w:p w:rsidR="00D81DEF" w:rsidRDefault="0030141D" w:rsidP="00D81DEF">
      <w:pPr>
        <w:pStyle w:val="BodyTextIndent2"/>
      </w:pPr>
      <w:r>
        <w:lastRenderedPageBreak/>
        <w:t>Scope:</w:t>
      </w:r>
      <w:r>
        <w:tab/>
        <w:t>T</w:t>
      </w:r>
      <w:r w:rsidRPr="0030141D">
        <w:t xml:space="preserve">here is a need for QPLs on hydraulic tube support clamps.  Several OEMs </w:t>
      </w:r>
      <w:r>
        <w:t xml:space="preserve">and users </w:t>
      </w:r>
      <w:r w:rsidRPr="0030141D">
        <w:t xml:space="preserve">indicated a preference and desire for a QPL.  PRI audit checklists are complete.  PRI </w:t>
      </w:r>
      <w:r w:rsidR="00984354">
        <w:t xml:space="preserve">is </w:t>
      </w:r>
      <w:r w:rsidRPr="0030141D">
        <w:t>to coordinate communi</w:t>
      </w:r>
      <w:r>
        <w:t xml:space="preserve">cation </w:t>
      </w:r>
      <w:r w:rsidRPr="0030141D">
        <w:t>and petition</w:t>
      </w:r>
      <w:r>
        <w:t xml:space="preserve"> </w:t>
      </w:r>
      <w:r w:rsidR="00984354">
        <w:t xml:space="preserve">potential </w:t>
      </w:r>
      <w:r>
        <w:t>suppliers for audit.</w:t>
      </w:r>
      <w:r w:rsidR="00D81DEF">
        <w:t xml:space="preserve">  </w:t>
      </w:r>
      <w:r w:rsidR="00D81DEF" w:rsidRPr="004902BF">
        <w:t>PRI will prepare an AS85052 and AS85449 solicitation letter for the G3 clamp suppliers (verify list at the meeting).</w:t>
      </w:r>
    </w:p>
    <w:p w:rsidR="00C1387D" w:rsidRDefault="00C1387D">
      <w:pPr>
        <w:pStyle w:val="Heading1"/>
      </w:pPr>
      <w:r>
        <w:t>TIME AND PLACE OF NEXT MEETINGS</w:t>
      </w:r>
    </w:p>
    <w:p w:rsidR="007024D5" w:rsidRDefault="007024D5" w:rsidP="007024D5">
      <w:pPr>
        <w:tabs>
          <w:tab w:val="left" w:pos="720"/>
          <w:tab w:val="left" w:pos="810"/>
          <w:tab w:val="left" w:pos="2160"/>
        </w:tabs>
        <w:suppressAutoHyphens/>
        <w:ind w:left="900"/>
        <w:rPr>
          <w:bCs/>
        </w:rPr>
      </w:pPr>
      <w:r w:rsidRPr="00296314">
        <w:rPr>
          <w:bCs/>
        </w:rPr>
        <w:t>SAE G-3 – Fall Meetings</w:t>
      </w:r>
      <w:r w:rsidRPr="00296314">
        <w:rPr>
          <w:bCs/>
        </w:rPr>
        <w:br/>
        <w:t>201</w:t>
      </w:r>
      <w:r>
        <w:rPr>
          <w:bCs/>
        </w:rPr>
        <w:t>8</w:t>
      </w:r>
      <w:r w:rsidRPr="00296314">
        <w:rPr>
          <w:bCs/>
        </w:rPr>
        <w:t xml:space="preserve"> September</w:t>
      </w:r>
      <w:r w:rsidR="00A51E22">
        <w:rPr>
          <w:bCs/>
        </w:rPr>
        <w:t xml:space="preserve"> 19-21</w:t>
      </w:r>
      <w:r w:rsidRPr="00296314">
        <w:rPr>
          <w:bCs/>
        </w:rPr>
        <w:t xml:space="preserve">, </w:t>
      </w:r>
      <w:r>
        <w:rPr>
          <w:bCs/>
        </w:rPr>
        <w:t>Querétaro,</w:t>
      </w:r>
      <w:r w:rsidRPr="00296314">
        <w:rPr>
          <w:bCs/>
        </w:rPr>
        <w:t xml:space="preserve"> </w:t>
      </w:r>
      <w:r>
        <w:rPr>
          <w:bCs/>
        </w:rPr>
        <w:t>Mexico</w:t>
      </w:r>
    </w:p>
    <w:p w:rsidR="007024D5" w:rsidRDefault="007024D5" w:rsidP="007024D5">
      <w:pPr>
        <w:tabs>
          <w:tab w:val="left" w:pos="720"/>
          <w:tab w:val="left" w:pos="810"/>
          <w:tab w:val="left" w:pos="2160"/>
        </w:tabs>
        <w:suppressAutoHyphens/>
        <w:ind w:left="900"/>
        <w:rPr>
          <w:bCs/>
        </w:rPr>
      </w:pPr>
      <w:r>
        <w:rPr>
          <w:bCs/>
        </w:rPr>
        <w:t>SAE G-3 – Spring Meeting</w:t>
      </w:r>
      <w:r>
        <w:rPr>
          <w:bCs/>
        </w:rPr>
        <w:br/>
        <w:t>2019 March, Monterey, CA</w:t>
      </w:r>
    </w:p>
    <w:p w:rsidR="007024D5" w:rsidRDefault="007024D5" w:rsidP="007024D5">
      <w:pPr>
        <w:tabs>
          <w:tab w:val="left" w:pos="720"/>
          <w:tab w:val="left" w:pos="810"/>
          <w:tab w:val="left" w:pos="2160"/>
        </w:tabs>
        <w:suppressAutoHyphens/>
        <w:ind w:left="900"/>
        <w:rPr>
          <w:bCs/>
        </w:rPr>
      </w:pPr>
      <w:r w:rsidRPr="00296314">
        <w:rPr>
          <w:bCs/>
        </w:rPr>
        <w:t>SAE G-3 – Fall Meetings</w:t>
      </w:r>
      <w:r w:rsidRPr="00296314">
        <w:rPr>
          <w:bCs/>
        </w:rPr>
        <w:br/>
        <w:t>201</w:t>
      </w:r>
      <w:r>
        <w:rPr>
          <w:bCs/>
        </w:rPr>
        <w:t>9</w:t>
      </w:r>
      <w:r w:rsidRPr="00296314">
        <w:rPr>
          <w:bCs/>
        </w:rPr>
        <w:t xml:space="preserve"> September, </w:t>
      </w:r>
      <w:r>
        <w:rPr>
          <w:bCs/>
        </w:rPr>
        <w:t>TBD (Washington, DC Proposed)</w:t>
      </w:r>
    </w:p>
    <w:p w:rsidR="00A51E22" w:rsidRDefault="00A51E22" w:rsidP="00A51E22">
      <w:pPr>
        <w:tabs>
          <w:tab w:val="left" w:pos="720"/>
          <w:tab w:val="left" w:pos="810"/>
          <w:tab w:val="left" w:pos="2160"/>
        </w:tabs>
        <w:suppressAutoHyphens/>
        <w:ind w:left="900"/>
        <w:rPr>
          <w:bCs/>
        </w:rPr>
      </w:pPr>
      <w:r w:rsidRPr="00A51E22">
        <w:rPr>
          <w:bCs/>
        </w:rPr>
        <w:t xml:space="preserve">SAE G3 – Fall Meetings </w:t>
      </w:r>
      <w:r>
        <w:rPr>
          <w:bCs/>
        </w:rPr>
        <w:br/>
      </w:r>
      <w:r w:rsidRPr="00A51E22">
        <w:rPr>
          <w:bCs/>
        </w:rPr>
        <w:t>2020 March, TBA</w:t>
      </w:r>
    </w:p>
    <w:p w:rsidR="00C1387D" w:rsidRDefault="00C1387D">
      <w:pPr>
        <w:pStyle w:val="Heading1"/>
        <w:rPr>
          <w:u w:val="single"/>
        </w:rPr>
      </w:pPr>
      <w:r>
        <w:t>ADJOURNMENT OF MEETING</w:t>
      </w:r>
    </w:p>
    <w:p w:rsidR="005C6E2A" w:rsidRDefault="005C6E2A" w:rsidP="008B4DD0"/>
    <w:p w:rsidR="005C6E2A" w:rsidRDefault="00C1387D">
      <w:r>
        <w:t xml:space="preserve">Agenda prepared by </w:t>
      </w:r>
      <w:r w:rsidR="007E6F00">
        <w:t>P. Perez</w:t>
      </w:r>
      <w:r w:rsidR="005C6E2A">
        <w:br/>
      </w:r>
      <w:hyperlink r:id="rId9" w:history="1">
        <w:r w:rsidR="005C6E2A" w:rsidRPr="00943FD3">
          <w:rPr>
            <w:rStyle w:val="Hyperlink"/>
          </w:rPr>
          <w:t>pedrojavier.perez@ge.com</w:t>
        </w:r>
      </w:hyperlink>
      <w:r w:rsidR="005C6E2A">
        <w:t xml:space="preserve"> </w:t>
      </w:r>
    </w:p>
    <w:sectPr w:rsidR="005C6E2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F3" w:rsidRDefault="00BC60F3">
      <w:pPr>
        <w:spacing w:after="0"/>
      </w:pPr>
      <w:r>
        <w:separator/>
      </w:r>
    </w:p>
  </w:endnote>
  <w:endnote w:type="continuationSeparator" w:id="0">
    <w:p w:rsidR="00BC60F3" w:rsidRDefault="00BC6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D5" w:rsidRDefault="0070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30" w:rsidRDefault="00BC1A3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C36BF">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30" w:rsidRDefault="00BC1A3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C36BF">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F3" w:rsidRDefault="00BC60F3">
      <w:pPr>
        <w:spacing w:after="0"/>
      </w:pPr>
      <w:r>
        <w:separator/>
      </w:r>
    </w:p>
  </w:footnote>
  <w:footnote w:type="continuationSeparator" w:id="0">
    <w:p w:rsidR="00BC60F3" w:rsidRDefault="00BC60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D5" w:rsidRDefault="00702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30" w:rsidRDefault="00BC1A30">
    <w:pPr>
      <w:pStyle w:val="Header"/>
      <w:jc w:val="right"/>
    </w:pPr>
    <w:r>
      <w:t>AGENDA – G3E</w:t>
    </w:r>
    <w:r>
      <w:br/>
    </w:r>
    <w:r w:rsidR="007024D5">
      <w:t>March</w:t>
    </w:r>
    <w:r>
      <w:t xml:space="preserve"> </w:t>
    </w:r>
    <w:r w:rsidR="007024D5">
      <w:t>8th</w:t>
    </w:r>
    <w:r w:rsidR="00F5091E">
      <w:t>, 201</w:t>
    </w:r>
    <w:r w:rsidR="007024D5">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D5" w:rsidRDefault="00702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75F"/>
    <w:multiLevelType w:val="multilevel"/>
    <w:tmpl w:val="59F8DE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5D049DF"/>
    <w:multiLevelType w:val="hybridMultilevel"/>
    <w:tmpl w:val="7792B18A"/>
    <w:lvl w:ilvl="0" w:tplc="0409000F">
      <w:start w:val="1"/>
      <w:numFmt w:val="decimal"/>
      <w:lvlText w:val="%1."/>
      <w:lvlJc w:val="left"/>
      <w:pPr>
        <w:tabs>
          <w:tab w:val="num" w:pos="772"/>
        </w:tabs>
        <w:ind w:left="772" w:hanging="360"/>
      </w:p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2" w15:restartNumberingAfterBreak="0">
    <w:nsid w:val="2E4006E9"/>
    <w:multiLevelType w:val="multilevel"/>
    <w:tmpl w:val="A2122ABE"/>
    <w:lvl w:ilvl="0">
      <w:start w:val="1"/>
      <w:numFmt w:val="decimal"/>
      <w:pStyle w:val="Heading1"/>
      <w:lvlText w:val="%1."/>
      <w:lvlJc w:val="left"/>
      <w:pPr>
        <w:tabs>
          <w:tab w:val="num" w:pos="576"/>
        </w:tabs>
        <w:ind w:left="576" w:hanging="576"/>
      </w:pPr>
      <w:rPr>
        <w:rFonts w:ascii="Times New Roman" w:hAnsi="Times New Roman" w:hint="default"/>
        <w:b w:val="0"/>
        <w:i w:val="0"/>
        <w:color w:val="auto"/>
        <w:sz w:val="22"/>
        <w:u w:val="none"/>
      </w:rPr>
    </w:lvl>
    <w:lvl w:ilvl="1">
      <w:start w:val="1"/>
      <w:numFmt w:val="decimal"/>
      <w:pStyle w:val="Heading2"/>
      <w:lvlText w:val="%1.%2"/>
      <w:lvlJc w:val="left"/>
      <w:pPr>
        <w:tabs>
          <w:tab w:val="num" w:pos="576"/>
        </w:tabs>
        <w:ind w:left="576" w:hanging="576"/>
      </w:pPr>
      <w:rPr>
        <w:rFonts w:ascii="Times New Roman" w:hAnsi="Times New Roman" w:hint="default"/>
        <w:b w:val="0"/>
        <w:i w:val="0"/>
        <w:color w:val="auto"/>
        <w:kern w:val="0"/>
        <w:sz w:val="22"/>
        <w:u w:val="none"/>
      </w:rPr>
    </w:lvl>
    <w:lvl w:ilvl="2">
      <w:start w:val="1"/>
      <w:numFmt w:val="decimal"/>
      <w:pStyle w:val="Heading3"/>
      <w:lvlText w:val="%1.%2.%3"/>
      <w:lvlJc w:val="left"/>
      <w:pPr>
        <w:tabs>
          <w:tab w:val="num" w:pos="576"/>
        </w:tabs>
        <w:ind w:left="576" w:hanging="576"/>
      </w:pPr>
      <w:rPr>
        <w:rFonts w:ascii="Times New Roman" w:hAnsi="Times New Roman" w:hint="default"/>
        <w:b w:val="0"/>
        <w:i w:val="0"/>
        <w:color w:val="auto"/>
        <w:kern w:val="0"/>
        <w:sz w:val="22"/>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69F285A"/>
    <w:multiLevelType w:val="multilevel"/>
    <w:tmpl w:val="9FC24A72"/>
    <w:lvl w:ilvl="0">
      <w:start w:val="1"/>
      <w:numFmt w:val="decimal"/>
      <w:lvlText w:val="%1."/>
      <w:lvlJc w:val="left"/>
      <w:pPr>
        <w:tabs>
          <w:tab w:val="num" w:pos="720"/>
        </w:tabs>
        <w:ind w:left="720" w:hanging="720"/>
      </w:pPr>
      <w:rPr>
        <w:rFonts w:ascii="Arial" w:hAnsi="Arial" w:hint="default"/>
        <w:b w:val="0"/>
        <w:i w:val="0"/>
        <w:color w:val="auto"/>
        <w:sz w:val="20"/>
        <w:u w:val="none"/>
      </w:rPr>
    </w:lvl>
    <w:lvl w:ilvl="1">
      <w:start w:val="1"/>
      <w:numFmt w:val="decimal"/>
      <w:lvlText w:val="%1.%2"/>
      <w:lvlJc w:val="left"/>
      <w:pPr>
        <w:tabs>
          <w:tab w:val="num" w:pos="720"/>
        </w:tabs>
        <w:ind w:left="720" w:hanging="720"/>
      </w:pPr>
      <w:rPr>
        <w:rFonts w:ascii="Arial" w:hAnsi="Arial" w:hint="default"/>
        <w:b w:val="0"/>
        <w:i w:val="0"/>
        <w:color w:val="auto"/>
        <w:sz w:val="20"/>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3D896402"/>
    <w:multiLevelType w:val="hybridMultilevel"/>
    <w:tmpl w:val="A3C8CBC0"/>
    <w:lvl w:ilvl="0" w:tplc="A7D2AD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5F"/>
    <w:rsid w:val="000134B7"/>
    <w:rsid w:val="000145CD"/>
    <w:rsid w:val="0001492A"/>
    <w:rsid w:val="000414A5"/>
    <w:rsid w:val="000423A2"/>
    <w:rsid w:val="00045831"/>
    <w:rsid w:val="00050FBD"/>
    <w:rsid w:val="000568BA"/>
    <w:rsid w:val="000633B3"/>
    <w:rsid w:val="000A0C44"/>
    <w:rsid w:val="000A2771"/>
    <w:rsid w:val="000C36BF"/>
    <w:rsid w:val="000D6AEF"/>
    <w:rsid w:val="000F0E3E"/>
    <w:rsid w:val="00115BE8"/>
    <w:rsid w:val="001201CD"/>
    <w:rsid w:val="00127248"/>
    <w:rsid w:val="00154972"/>
    <w:rsid w:val="0016403B"/>
    <w:rsid w:val="00167DFB"/>
    <w:rsid w:val="00177372"/>
    <w:rsid w:val="001A7142"/>
    <w:rsid w:val="001D0993"/>
    <w:rsid w:val="001D3F84"/>
    <w:rsid w:val="001D4A6A"/>
    <w:rsid w:val="001D6108"/>
    <w:rsid w:val="001E3E23"/>
    <w:rsid w:val="0021262D"/>
    <w:rsid w:val="002218DB"/>
    <w:rsid w:val="00227F11"/>
    <w:rsid w:val="00231B4B"/>
    <w:rsid w:val="00232463"/>
    <w:rsid w:val="00234DC7"/>
    <w:rsid w:val="00250583"/>
    <w:rsid w:val="002564A9"/>
    <w:rsid w:val="002629DD"/>
    <w:rsid w:val="00275E14"/>
    <w:rsid w:val="002808D2"/>
    <w:rsid w:val="00296314"/>
    <w:rsid w:val="00297DE8"/>
    <w:rsid w:val="002B1ECF"/>
    <w:rsid w:val="002D3F5F"/>
    <w:rsid w:val="002E59E2"/>
    <w:rsid w:val="0030141D"/>
    <w:rsid w:val="00306100"/>
    <w:rsid w:val="00306B68"/>
    <w:rsid w:val="00313642"/>
    <w:rsid w:val="003352CF"/>
    <w:rsid w:val="00336C3F"/>
    <w:rsid w:val="00344F96"/>
    <w:rsid w:val="00352072"/>
    <w:rsid w:val="00370D1D"/>
    <w:rsid w:val="00382390"/>
    <w:rsid w:val="00386C3A"/>
    <w:rsid w:val="003A20BE"/>
    <w:rsid w:val="003A3A43"/>
    <w:rsid w:val="003A789D"/>
    <w:rsid w:val="003C7902"/>
    <w:rsid w:val="003D4C4C"/>
    <w:rsid w:val="003D6637"/>
    <w:rsid w:val="00404589"/>
    <w:rsid w:val="00410E78"/>
    <w:rsid w:val="0043110A"/>
    <w:rsid w:val="00441FAD"/>
    <w:rsid w:val="004902BF"/>
    <w:rsid w:val="00496917"/>
    <w:rsid w:val="004A2721"/>
    <w:rsid w:val="004B1202"/>
    <w:rsid w:val="004D7B62"/>
    <w:rsid w:val="00506DC6"/>
    <w:rsid w:val="00524E8F"/>
    <w:rsid w:val="00527775"/>
    <w:rsid w:val="00560D9E"/>
    <w:rsid w:val="00567B3D"/>
    <w:rsid w:val="00574AA7"/>
    <w:rsid w:val="00580572"/>
    <w:rsid w:val="0058427E"/>
    <w:rsid w:val="00593783"/>
    <w:rsid w:val="005A36C8"/>
    <w:rsid w:val="005A67A8"/>
    <w:rsid w:val="005B7F32"/>
    <w:rsid w:val="005C6E2A"/>
    <w:rsid w:val="005D23EE"/>
    <w:rsid w:val="00616B16"/>
    <w:rsid w:val="0061701C"/>
    <w:rsid w:val="00623289"/>
    <w:rsid w:val="00624077"/>
    <w:rsid w:val="0062499F"/>
    <w:rsid w:val="00635A83"/>
    <w:rsid w:val="0064631A"/>
    <w:rsid w:val="00662C8B"/>
    <w:rsid w:val="00670BB7"/>
    <w:rsid w:val="006735DE"/>
    <w:rsid w:val="0067458B"/>
    <w:rsid w:val="00676C2F"/>
    <w:rsid w:val="006B0019"/>
    <w:rsid w:val="006C72E1"/>
    <w:rsid w:val="006D2226"/>
    <w:rsid w:val="006E2B66"/>
    <w:rsid w:val="006E54D5"/>
    <w:rsid w:val="006F1539"/>
    <w:rsid w:val="006F29BA"/>
    <w:rsid w:val="007024D5"/>
    <w:rsid w:val="00710041"/>
    <w:rsid w:val="00713189"/>
    <w:rsid w:val="007135E8"/>
    <w:rsid w:val="007158A5"/>
    <w:rsid w:val="0072115A"/>
    <w:rsid w:val="00735C35"/>
    <w:rsid w:val="007426ED"/>
    <w:rsid w:val="00745782"/>
    <w:rsid w:val="00781ECB"/>
    <w:rsid w:val="0078711D"/>
    <w:rsid w:val="007A30AC"/>
    <w:rsid w:val="007A673B"/>
    <w:rsid w:val="007A70E6"/>
    <w:rsid w:val="007C6748"/>
    <w:rsid w:val="007E06E0"/>
    <w:rsid w:val="007E6F00"/>
    <w:rsid w:val="0081546B"/>
    <w:rsid w:val="00816C08"/>
    <w:rsid w:val="00832FF0"/>
    <w:rsid w:val="00875E23"/>
    <w:rsid w:val="00877476"/>
    <w:rsid w:val="00884DDE"/>
    <w:rsid w:val="008967FA"/>
    <w:rsid w:val="00897FBA"/>
    <w:rsid w:val="008B4DD0"/>
    <w:rsid w:val="008D6A56"/>
    <w:rsid w:val="0091381F"/>
    <w:rsid w:val="00920A32"/>
    <w:rsid w:val="00924352"/>
    <w:rsid w:val="00957E6A"/>
    <w:rsid w:val="00964434"/>
    <w:rsid w:val="00975DEB"/>
    <w:rsid w:val="00977F41"/>
    <w:rsid w:val="00984354"/>
    <w:rsid w:val="00992ABB"/>
    <w:rsid w:val="00995F4D"/>
    <w:rsid w:val="009B140E"/>
    <w:rsid w:val="009B511A"/>
    <w:rsid w:val="009B5E3E"/>
    <w:rsid w:val="009B6A0E"/>
    <w:rsid w:val="009C6BA6"/>
    <w:rsid w:val="009C6F8E"/>
    <w:rsid w:val="009D0C18"/>
    <w:rsid w:val="009E14CD"/>
    <w:rsid w:val="00A51E22"/>
    <w:rsid w:val="00A645A7"/>
    <w:rsid w:val="00A71D1F"/>
    <w:rsid w:val="00A74F80"/>
    <w:rsid w:val="00A909D9"/>
    <w:rsid w:val="00AA3F28"/>
    <w:rsid w:val="00AA7B80"/>
    <w:rsid w:val="00AD5555"/>
    <w:rsid w:val="00AF114E"/>
    <w:rsid w:val="00B06055"/>
    <w:rsid w:val="00B153BB"/>
    <w:rsid w:val="00B1739C"/>
    <w:rsid w:val="00B25CFF"/>
    <w:rsid w:val="00BB3DC9"/>
    <w:rsid w:val="00BC1A30"/>
    <w:rsid w:val="00BC60F3"/>
    <w:rsid w:val="00BE24EC"/>
    <w:rsid w:val="00BF05FD"/>
    <w:rsid w:val="00BF2ACF"/>
    <w:rsid w:val="00C02737"/>
    <w:rsid w:val="00C11CFC"/>
    <w:rsid w:val="00C1387D"/>
    <w:rsid w:val="00C23F7D"/>
    <w:rsid w:val="00C45687"/>
    <w:rsid w:val="00C51B05"/>
    <w:rsid w:val="00C62A9A"/>
    <w:rsid w:val="00C75587"/>
    <w:rsid w:val="00C813B3"/>
    <w:rsid w:val="00C82B69"/>
    <w:rsid w:val="00C90C95"/>
    <w:rsid w:val="00CA73A6"/>
    <w:rsid w:val="00CB44DB"/>
    <w:rsid w:val="00CB4CF7"/>
    <w:rsid w:val="00CD2C11"/>
    <w:rsid w:val="00CD5F59"/>
    <w:rsid w:val="00CF7217"/>
    <w:rsid w:val="00D17E6B"/>
    <w:rsid w:val="00D4348D"/>
    <w:rsid w:val="00D47823"/>
    <w:rsid w:val="00D54C0A"/>
    <w:rsid w:val="00D5616A"/>
    <w:rsid w:val="00D63552"/>
    <w:rsid w:val="00D70D48"/>
    <w:rsid w:val="00D81DEF"/>
    <w:rsid w:val="00DA146E"/>
    <w:rsid w:val="00DA6F78"/>
    <w:rsid w:val="00DC21A6"/>
    <w:rsid w:val="00DD3C6B"/>
    <w:rsid w:val="00DD5EC8"/>
    <w:rsid w:val="00DE3EDF"/>
    <w:rsid w:val="00DF6590"/>
    <w:rsid w:val="00E16311"/>
    <w:rsid w:val="00E2698A"/>
    <w:rsid w:val="00E304EE"/>
    <w:rsid w:val="00E41DE1"/>
    <w:rsid w:val="00E43A62"/>
    <w:rsid w:val="00E51532"/>
    <w:rsid w:val="00E5543D"/>
    <w:rsid w:val="00E55A88"/>
    <w:rsid w:val="00E61C1F"/>
    <w:rsid w:val="00E64D3B"/>
    <w:rsid w:val="00E665F4"/>
    <w:rsid w:val="00E74148"/>
    <w:rsid w:val="00E91167"/>
    <w:rsid w:val="00E93235"/>
    <w:rsid w:val="00E95214"/>
    <w:rsid w:val="00EA4BB4"/>
    <w:rsid w:val="00EA7AB0"/>
    <w:rsid w:val="00EC2DC5"/>
    <w:rsid w:val="00ED4387"/>
    <w:rsid w:val="00ED4F7F"/>
    <w:rsid w:val="00EE67C7"/>
    <w:rsid w:val="00EE757C"/>
    <w:rsid w:val="00EF15B3"/>
    <w:rsid w:val="00F042D9"/>
    <w:rsid w:val="00F22117"/>
    <w:rsid w:val="00F245CD"/>
    <w:rsid w:val="00F30E93"/>
    <w:rsid w:val="00F5091E"/>
    <w:rsid w:val="00F607F4"/>
    <w:rsid w:val="00F66158"/>
    <w:rsid w:val="00F70F3C"/>
    <w:rsid w:val="00F77548"/>
    <w:rsid w:val="00FA12C7"/>
    <w:rsid w:val="00FC009B"/>
    <w:rsid w:val="00FC043A"/>
    <w:rsid w:val="00FC1201"/>
    <w:rsid w:val="00FC47C3"/>
    <w:rsid w:val="00FD2806"/>
    <w:rsid w:val="00FD662C"/>
    <w:rsid w:val="00FE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D6CB"/>
  <w15:docId w15:val="{AA7409E7-9825-497E-8863-6273B226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sz w:val="22"/>
    </w:rPr>
  </w:style>
  <w:style w:type="paragraph" w:styleId="Heading1">
    <w:name w:val="heading 1"/>
    <w:basedOn w:val="Normal"/>
    <w:next w:val="Normal"/>
    <w:qFormat/>
    <w:pPr>
      <w:keepNext/>
      <w:numPr>
        <w:numId w:val="4"/>
      </w:numPr>
      <w:outlineLvl w:val="0"/>
    </w:pPr>
    <w:rPr>
      <w:rFonts w:cs="Arial"/>
      <w:bCs/>
      <w:szCs w:val="32"/>
    </w:rPr>
  </w:style>
  <w:style w:type="paragraph" w:styleId="Heading2">
    <w:name w:val="heading 2"/>
    <w:basedOn w:val="Normal"/>
    <w:next w:val="Normal"/>
    <w:qFormat/>
    <w:pPr>
      <w:numPr>
        <w:ilvl w:val="1"/>
        <w:numId w:val="4"/>
      </w:numPr>
      <w:outlineLvl w:val="1"/>
    </w:pPr>
    <w:rPr>
      <w:rFonts w:cs="Arial"/>
      <w:bCs/>
      <w:iCs/>
      <w:szCs w:val="28"/>
      <w:u w:val="single"/>
    </w:rPr>
  </w:style>
  <w:style w:type="paragraph" w:styleId="Heading3">
    <w:name w:val="heading 3"/>
    <w:basedOn w:val="Normal"/>
    <w:next w:val="Normal"/>
    <w:qFormat/>
    <w:pPr>
      <w:numPr>
        <w:ilvl w:val="2"/>
        <w:numId w:val="4"/>
      </w:numPr>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576"/>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FF0000"/>
    </w:rPr>
  </w:style>
  <w:style w:type="paragraph" w:styleId="Title">
    <w:name w:val="Title"/>
    <w:basedOn w:val="Normal"/>
    <w:qFormat/>
    <w:pPr>
      <w:jc w:val="center"/>
    </w:pPr>
    <w:rPr>
      <w:rFonts w:cs="Arial"/>
      <w:bCs/>
      <w:szCs w:val="32"/>
    </w:rPr>
  </w:style>
  <w:style w:type="character" w:styleId="FollowedHyperlink">
    <w:name w:val="FollowedHyperlink"/>
    <w:semiHidden/>
    <w:rPr>
      <w:color w:val="800080"/>
      <w:u w:val="single"/>
    </w:rPr>
  </w:style>
  <w:style w:type="paragraph" w:styleId="MessageHeader">
    <w:name w:val="Message Header"/>
    <w:basedOn w:val="Normal"/>
    <w:semiHidden/>
    <w:unhideWhenUsed/>
    <w:pPr>
      <w:keepLines/>
      <w:spacing w:after="0" w:line="415" w:lineRule="atLeast"/>
      <w:ind w:left="1560" w:right="-360" w:hanging="720"/>
    </w:pPr>
    <w:rPr>
      <w:sz w:val="20"/>
    </w:rPr>
  </w:style>
  <w:style w:type="character" w:customStyle="1" w:styleId="MessageHeaderChar">
    <w:name w:val="Message Header Char"/>
    <w:basedOn w:val="DefaultParagraphFont"/>
    <w:semiHidden/>
  </w:style>
  <w:style w:type="paragraph" w:styleId="BodyTextIndent2">
    <w:name w:val="Body Text Indent 2"/>
    <w:basedOn w:val="Normal"/>
    <w:semiHidden/>
    <w:pPr>
      <w:ind w:left="1872" w:hanging="1296"/>
    </w:pPr>
  </w:style>
  <w:style w:type="character" w:customStyle="1" w:styleId="MessageHeaderLabel">
    <w:name w:val="Message Header Label"/>
    <w:rPr>
      <w:rFonts w:ascii="Arial" w:hAnsi="Arial" w:cs="Arial" w:hint="default"/>
      <w:b/>
      <w:bCs w:val="0"/>
      <w:spacing w:val="-4"/>
      <w:sz w:val="18"/>
      <w:vertAlign w:val="baseline"/>
    </w:rPr>
  </w:style>
  <w:style w:type="paragraph" w:styleId="BalloonText">
    <w:name w:val="Balloon Text"/>
    <w:basedOn w:val="Normal"/>
    <w:link w:val="BalloonTextChar"/>
    <w:uiPriority w:val="99"/>
    <w:semiHidden/>
    <w:unhideWhenUsed/>
    <w:rsid w:val="00A909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drojavier.perez@g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 SAE SUBCOMMITTEE G-3E, AEROSPACE TUBING INSTALLATIONS</vt:lpstr>
    </vt:vector>
  </TitlesOfParts>
  <Company>General Electric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SAE SUBCOMMITTEE G-3E, AEROSPACE TUBING INSTALLATIONS</dc:title>
  <dc:subject>Meeting 134</dc:subject>
  <dc:creator>Renatas Stanislovaitis</dc:creator>
  <cp:lastModifiedBy>Perez, Pedro (GE Aviation)</cp:lastModifiedBy>
  <cp:revision>16</cp:revision>
  <cp:lastPrinted>2014-08-29T17:43:00Z</cp:lastPrinted>
  <dcterms:created xsi:type="dcterms:W3CDTF">2016-08-11T16:00:00Z</dcterms:created>
  <dcterms:modified xsi:type="dcterms:W3CDTF">2018-02-16T15:39:00Z</dcterms:modified>
</cp:coreProperties>
</file>